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B0" w:rsidRPr="00C57CB0" w:rsidRDefault="00C57CB0" w:rsidP="00C57CB0">
      <w:pPr>
        <w:spacing w:after="0" w:line="240" w:lineRule="auto"/>
        <w:jc w:val="center"/>
        <w:rPr>
          <w:rFonts w:ascii="Ebrima" w:hAnsi="Ebrima" w:cs="Times New Roman"/>
          <w:b/>
          <w:sz w:val="24"/>
          <w:szCs w:val="24"/>
        </w:rPr>
      </w:pPr>
      <w:bookmarkStart w:id="0" w:name="_GoBack"/>
      <w:bookmarkEnd w:id="0"/>
      <w:r w:rsidRPr="00C57CB0">
        <w:rPr>
          <w:rFonts w:ascii="Ebrima" w:hAnsi="Ebrima" w:cs="Times New Roman"/>
          <w:b/>
          <w:sz w:val="24"/>
          <w:szCs w:val="24"/>
        </w:rPr>
        <w:t xml:space="preserve">KAMU PERSONEL DANIŞMA KURULU GÜNDEMİ </w:t>
      </w:r>
    </w:p>
    <w:p w:rsidR="00C57CB0" w:rsidRPr="00C57CB0" w:rsidRDefault="00C57CB0" w:rsidP="00C57CB0">
      <w:pPr>
        <w:spacing w:after="0" w:line="240" w:lineRule="auto"/>
        <w:jc w:val="center"/>
        <w:rPr>
          <w:rFonts w:ascii="Ebrima" w:hAnsi="Ebrima" w:cs="Times New Roman"/>
          <w:b/>
          <w:sz w:val="24"/>
          <w:szCs w:val="24"/>
        </w:rPr>
      </w:pPr>
      <w:r w:rsidRPr="00C57CB0">
        <w:rPr>
          <w:rFonts w:ascii="Ebrima" w:hAnsi="Ebrima" w:cs="Times New Roman"/>
          <w:b/>
          <w:sz w:val="24"/>
          <w:szCs w:val="24"/>
        </w:rPr>
        <w:t xml:space="preserve"> DEĞERLENDİRME RAPORU</w:t>
      </w:r>
    </w:p>
    <w:p w:rsidR="00C57CB0" w:rsidRPr="00C57CB0" w:rsidRDefault="00C57CB0" w:rsidP="00C57CB0">
      <w:pPr>
        <w:spacing w:after="0" w:line="240" w:lineRule="auto"/>
        <w:jc w:val="center"/>
        <w:rPr>
          <w:rFonts w:ascii="Ebrima" w:hAnsi="Ebrima" w:cs="Times New Roman"/>
          <w:b/>
          <w:sz w:val="24"/>
          <w:szCs w:val="24"/>
        </w:rPr>
      </w:pPr>
    </w:p>
    <w:p w:rsidR="00C57CB0" w:rsidRPr="00C57CB0" w:rsidRDefault="00C57CB0" w:rsidP="00C57CB0">
      <w:pPr>
        <w:spacing w:after="0" w:line="240" w:lineRule="auto"/>
        <w:jc w:val="center"/>
        <w:rPr>
          <w:rFonts w:ascii="Ebrima" w:hAnsi="Ebrima" w:cs="Times New Roman"/>
          <w:b/>
          <w:sz w:val="24"/>
          <w:szCs w:val="24"/>
        </w:rPr>
      </w:pPr>
    </w:p>
    <w:p w:rsidR="00C57CB0" w:rsidRPr="00C57CB0" w:rsidRDefault="00C57CB0" w:rsidP="00C57CB0">
      <w:pPr>
        <w:spacing w:after="0" w:line="240" w:lineRule="auto"/>
        <w:jc w:val="center"/>
        <w:rPr>
          <w:rFonts w:ascii="Ebrima" w:hAnsi="Ebrima" w:cs="Times New Roman"/>
          <w:b/>
          <w:sz w:val="24"/>
          <w:szCs w:val="24"/>
        </w:rPr>
      </w:pPr>
    </w:p>
    <w:p w:rsidR="00C57CB0" w:rsidRDefault="00C57CB0" w:rsidP="00C57CB0">
      <w:pPr>
        <w:spacing w:after="0" w:line="240" w:lineRule="auto"/>
        <w:jc w:val="both"/>
        <w:rPr>
          <w:rFonts w:ascii="Ebrima" w:hAnsi="Ebrima" w:cs="Times New Roman"/>
          <w:b/>
          <w:sz w:val="24"/>
          <w:szCs w:val="24"/>
        </w:rPr>
      </w:pPr>
      <w:r w:rsidRPr="00C57CB0">
        <w:rPr>
          <w:rFonts w:ascii="Ebrima" w:hAnsi="Ebrima" w:cs="Times New Roman"/>
          <w:b/>
          <w:sz w:val="24"/>
          <w:szCs w:val="24"/>
        </w:rPr>
        <w:t>1-  657 SAYILI DEVLET MEMURLARI KANUNUNDA ÖNGÖRÜLEN PERSONEL STATÜLERİNİN DEĞERLENDİRİLMESİ</w:t>
      </w:r>
    </w:p>
    <w:p w:rsidR="00C57CB0" w:rsidRPr="00C57CB0" w:rsidRDefault="00C57CB0" w:rsidP="00C57CB0">
      <w:pPr>
        <w:spacing w:after="0" w:line="240" w:lineRule="auto"/>
        <w:jc w:val="both"/>
        <w:rPr>
          <w:rFonts w:ascii="Ebrima" w:hAnsi="Ebrima" w:cs="Times New Roman"/>
          <w:b/>
          <w:sz w:val="24"/>
          <w:szCs w:val="24"/>
        </w:rPr>
      </w:pPr>
      <w:r w:rsidRPr="00C57CB0">
        <w:rPr>
          <w:rFonts w:ascii="Ebrima" w:hAnsi="Ebrima" w:cs="Times New Roman"/>
          <w:b/>
          <w:sz w:val="24"/>
          <w:szCs w:val="24"/>
        </w:rPr>
        <w:tab/>
      </w:r>
      <w:r w:rsidRPr="00C57CB0">
        <w:rPr>
          <w:rFonts w:ascii="Ebrima" w:hAnsi="Ebrima" w:cs="Times New Roman"/>
          <w:sz w:val="24"/>
          <w:szCs w:val="24"/>
        </w:rPr>
        <w:t xml:space="preserve">657 sayılı </w:t>
      </w:r>
      <w:r>
        <w:rPr>
          <w:rFonts w:ascii="Ebrima" w:hAnsi="Ebrima" w:cs="Times New Roman"/>
          <w:sz w:val="24"/>
          <w:szCs w:val="24"/>
        </w:rPr>
        <w:t xml:space="preserve">DMK’nın </w:t>
      </w:r>
      <w:r w:rsidRPr="00C57CB0">
        <w:rPr>
          <w:rFonts w:ascii="Ebrima" w:hAnsi="Ebrima" w:cs="Times New Roman"/>
          <w:sz w:val="24"/>
          <w:szCs w:val="24"/>
        </w:rPr>
        <w:t>4’üncü maddesinde tanımlı statülerin “memur” ve “işçi” şeklindeki iki kategoriye indirilmesi yerinde</w:t>
      </w:r>
      <w:r>
        <w:rPr>
          <w:rFonts w:ascii="Ebrima" w:hAnsi="Ebrima" w:cs="Times New Roman"/>
          <w:sz w:val="24"/>
          <w:szCs w:val="24"/>
        </w:rPr>
        <w:t xml:space="preserve"> olacaktır. Bununla birlikte;</w:t>
      </w:r>
    </w:p>
    <w:p w:rsidR="00DB4CBD" w:rsidRDefault="00C57CB0" w:rsidP="00885772">
      <w:pPr>
        <w:pStyle w:val="ListeParagraf"/>
        <w:numPr>
          <w:ilvl w:val="0"/>
          <w:numId w:val="1"/>
        </w:numPr>
        <w:spacing w:after="0" w:line="240" w:lineRule="auto"/>
        <w:jc w:val="both"/>
        <w:rPr>
          <w:rFonts w:ascii="Ebrima" w:hAnsi="Ebrima" w:cs="Times New Roman"/>
          <w:sz w:val="24"/>
          <w:szCs w:val="24"/>
        </w:rPr>
      </w:pPr>
      <w:r w:rsidRPr="00885772">
        <w:rPr>
          <w:rFonts w:ascii="Ebrima" w:hAnsi="Ebrima" w:cs="Times New Roman"/>
          <w:sz w:val="24"/>
          <w:szCs w:val="24"/>
        </w:rPr>
        <w:t xml:space="preserve">657 sayılı Kanun başta olmak üzere çeşitli kanunlara dayalı olarak </w:t>
      </w:r>
      <w:r w:rsidR="00DB4CBD">
        <w:rPr>
          <w:rFonts w:ascii="Ebrima" w:hAnsi="Ebrima" w:cs="Times New Roman"/>
          <w:sz w:val="24"/>
          <w:szCs w:val="24"/>
        </w:rPr>
        <w:t xml:space="preserve">kamu kurum ve kuruluşlarının merkez, taşra ve yurt dışı teşkilatlarında </w:t>
      </w:r>
      <w:r w:rsidR="00DB4CBD" w:rsidRPr="00885772">
        <w:rPr>
          <w:rFonts w:ascii="Ebrima" w:hAnsi="Ebrima" w:cs="Times New Roman"/>
          <w:sz w:val="24"/>
          <w:szCs w:val="24"/>
        </w:rPr>
        <w:t xml:space="preserve">sözleşmeli </w:t>
      </w:r>
      <w:r w:rsidRPr="00885772">
        <w:rPr>
          <w:rFonts w:ascii="Ebrima" w:hAnsi="Ebrima" w:cs="Times New Roman"/>
          <w:sz w:val="24"/>
          <w:szCs w:val="24"/>
        </w:rPr>
        <w:t>personel statüsünde g</w:t>
      </w:r>
      <w:r w:rsidR="00885772">
        <w:rPr>
          <w:rFonts w:ascii="Ebrima" w:hAnsi="Ebrima" w:cs="Times New Roman"/>
          <w:sz w:val="24"/>
          <w:szCs w:val="24"/>
        </w:rPr>
        <w:t xml:space="preserve">örev yapan </w:t>
      </w:r>
      <w:r w:rsidR="002B5404">
        <w:rPr>
          <w:rFonts w:ascii="Ebrima" w:hAnsi="Ebrima" w:cs="Times New Roman"/>
          <w:sz w:val="24"/>
          <w:szCs w:val="24"/>
        </w:rPr>
        <w:t xml:space="preserve">tüm </w:t>
      </w:r>
      <w:r w:rsidR="00885772">
        <w:rPr>
          <w:rFonts w:ascii="Ebrima" w:hAnsi="Ebrima" w:cs="Times New Roman"/>
          <w:sz w:val="24"/>
          <w:szCs w:val="24"/>
        </w:rPr>
        <w:t xml:space="preserve">kamu görevlilerinin </w:t>
      </w:r>
      <w:r w:rsidRPr="00885772">
        <w:rPr>
          <w:rFonts w:ascii="Ebrima" w:hAnsi="Ebrima" w:cs="Times New Roman"/>
          <w:sz w:val="24"/>
          <w:szCs w:val="24"/>
        </w:rPr>
        <w:t xml:space="preserve">kadroya geçirilmesine ilişkin yasal düzenleme ivedilikle hayata geçirilmelidir. </w:t>
      </w:r>
    </w:p>
    <w:p w:rsidR="002B5404" w:rsidRDefault="00885772" w:rsidP="002B5404">
      <w:pPr>
        <w:pStyle w:val="ListeParagraf"/>
        <w:spacing w:after="0" w:line="240" w:lineRule="auto"/>
        <w:ind w:left="0" w:firstLine="1065"/>
        <w:jc w:val="both"/>
        <w:rPr>
          <w:rFonts w:ascii="Ebrima" w:hAnsi="Ebrima" w:cs="Times New Roman"/>
          <w:sz w:val="24"/>
          <w:szCs w:val="24"/>
        </w:rPr>
      </w:pPr>
      <w:r w:rsidRPr="00DB4CBD">
        <w:rPr>
          <w:rFonts w:ascii="Ebrima" w:hAnsi="Ebrima" w:cs="Times New Roman"/>
          <w:sz w:val="24"/>
          <w:szCs w:val="24"/>
        </w:rPr>
        <w:t>Bu çerçevede, sözleşmeli personelin kadroya geçiş süreci kapsamında oluşan beklentilerin karşılanması ve 632 sayılı KHK ile oluşan mağduriyetlerin giderilmesi amacıyla;</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DB4CBD">
        <w:rPr>
          <w:rFonts w:ascii="Ebrima" w:hAnsi="Ebrima" w:cs="Times New Roman"/>
          <w:sz w:val="24"/>
          <w:szCs w:val="24"/>
        </w:rPr>
        <w:t xml:space="preserve">İl özel idarelerinde 5302 sayılı Kanun ve belediyeler bünyesinde 5393 sayılı Kanun kapsamında görev yapan sözleşmeli personelin, </w:t>
      </w:r>
    </w:p>
    <w:p w:rsidR="00DB4CBD" w:rsidRP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 xml:space="preserve">TRT’de 2954 sayılı Kanuna göre görev yapan sözleşmeli personelin, </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DB4CBD">
        <w:rPr>
          <w:rFonts w:ascii="Ebrima" w:hAnsi="Ebrima" w:cs="Times New Roman"/>
          <w:sz w:val="24"/>
          <w:szCs w:val="24"/>
        </w:rPr>
        <w:t>3289 sayılı Kanunun 30 uncu maddesi kapsamında Gençlik ve Spor Genel Müdürlüğü bünyesinde sözleşmeli personel statüsünde görev yapan  spor uzmanı ve antrenör</w:t>
      </w:r>
      <w:r w:rsidR="002B5404">
        <w:rPr>
          <w:rFonts w:ascii="Ebrima" w:hAnsi="Ebrima" w:cs="Times New Roman"/>
          <w:sz w:val="24"/>
          <w:szCs w:val="24"/>
        </w:rPr>
        <w:t>lerin</w:t>
      </w:r>
      <w:r w:rsidRPr="00DB4CBD">
        <w:rPr>
          <w:rFonts w:ascii="Ebrima" w:hAnsi="Ebrima" w:cs="Times New Roman"/>
          <w:sz w:val="24"/>
          <w:szCs w:val="24"/>
        </w:rPr>
        <w:t xml:space="preserve">, </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Diyanet İşleri Başkanlığında 657 sayılı Kanunun 4/B maddesi kapsamında istihdam edilen 7.936 sözleşmeli personelin,</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Görev yaptıkları kurumların kuruluş kanunlarında yer verilen “ 657 sayılı Kanun ile diğer kanunların sözleşmeli personel çalıştırılmasına ilişkin hükümlerine bağlı olmaksızın”  hükmü çerçevesinde istihdam edilen sözleşmeli personelin,</w:t>
      </w:r>
      <w:r w:rsidR="00DB4CBD" w:rsidRPr="002B5404">
        <w:rPr>
          <w:rFonts w:ascii="Ebrima" w:hAnsi="Ebrima" w:cs="Times New Roman"/>
          <w:sz w:val="24"/>
          <w:szCs w:val="24"/>
        </w:rPr>
        <w:t xml:space="preserve"> </w:t>
      </w:r>
      <w:r w:rsidR="00DB4CBD" w:rsidRPr="002B5404">
        <w:rPr>
          <w:rFonts w:ascii="Ebrima" w:hAnsi="Ebrima" w:cs="Times New Roman"/>
          <w:sz w:val="24"/>
          <w:szCs w:val="24"/>
        </w:rPr>
        <w:tab/>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Yükseköğretim kurumlarının araştırma-geliştirme projelerinde proje süreleriyle sınırlı olarak görev yapan sözleşmeli personelin,</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 xml:space="preserve">Başta Tarım Gıda Hayvancılık Bakanlığı ile Adalet Bakanlığı olmak üzere, çeşitli kamu kurum ve kuruluşlarında görev yapmakta olan; 632 sayılı KHK’nin kapsamında yer almalarına rağmen KHK’nin yürürlüğe girdiği tarihte atanmış fakat fiilen göreve başlamamış olmaları nedeniyle kadroya geçiş hakkından yararlanamamış sözleşmeli personelin, </w:t>
      </w:r>
    </w:p>
    <w:p w:rsid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632 sayılı KHK’nin yürürlüğe girdiği tarihten sonra 632 sayılı KHK kapsamında kadroya geçiş imkanı verilen sözleşmeli personel statüsündeki pozisyonlarda istihdam edilen</w:t>
      </w:r>
      <w:r w:rsidR="002B5404">
        <w:rPr>
          <w:rFonts w:ascii="Ebrima" w:hAnsi="Ebrima" w:cs="Times New Roman"/>
          <w:sz w:val="24"/>
          <w:szCs w:val="24"/>
        </w:rPr>
        <w:t xml:space="preserve"> tüm</w:t>
      </w:r>
      <w:r w:rsidRPr="002B5404">
        <w:rPr>
          <w:rFonts w:ascii="Ebrima" w:hAnsi="Ebrima" w:cs="Times New Roman"/>
          <w:sz w:val="24"/>
          <w:szCs w:val="24"/>
        </w:rPr>
        <w:t xml:space="preserve"> sözleşmeli personelin,</w:t>
      </w:r>
    </w:p>
    <w:p w:rsidR="00DB4CBD" w:rsidRPr="002B5404" w:rsidRDefault="00885772" w:rsidP="002B5404">
      <w:pPr>
        <w:pStyle w:val="ListeParagraf"/>
        <w:numPr>
          <w:ilvl w:val="0"/>
          <w:numId w:val="3"/>
        </w:numPr>
        <w:spacing w:after="0" w:line="240" w:lineRule="auto"/>
        <w:jc w:val="both"/>
        <w:rPr>
          <w:rFonts w:ascii="Ebrima" w:hAnsi="Ebrima" w:cs="Times New Roman"/>
          <w:sz w:val="24"/>
          <w:szCs w:val="24"/>
        </w:rPr>
      </w:pPr>
      <w:r w:rsidRPr="002B5404">
        <w:rPr>
          <w:rFonts w:ascii="Ebrima" w:hAnsi="Ebrima" w:cs="Times New Roman"/>
          <w:sz w:val="24"/>
          <w:szCs w:val="24"/>
        </w:rPr>
        <w:t xml:space="preserve">Kamu kurum ve kuruluşları bünyesindeki döner sermaye işletmeleri tarafından istihdam edilen ve mali hakları döner sermaye işletmesi bütçesinden ödenen sözleşmeli personelin, </w:t>
      </w:r>
    </w:p>
    <w:p w:rsidR="00885772" w:rsidRPr="00DB4CBD" w:rsidRDefault="00DB4CBD" w:rsidP="00DB4CBD">
      <w:pPr>
        <w:pStyle w:val="ListeParagraf"/>
        <w:spacing w:after="0" w:line="240" w:lineRule="auto"/>
        <w:ind w:left="0"/>
        <w:jc w:val="both"/>
        <w:rPr>
          <w:rFonts w:ascii="Ebrima" w:hAnsi="Ebrima" w:cs="Times New Roman"/>
          <w:sz w:val="24"/>
          <w:szCs w:val="24"/>
        </w:rPr>
      </w:pPr>
      <w:r>
        <w:rPr>
          <w:rFonts w:ascii="Ebrima" w:hAnsi="Ebrima" w:cs="Times New Roman"/>
          <w:sz w:val="24"/>
          <w:szCs w:val="24"/>
        </w:rPr>
        <w:tab/>
      </w:r>
      <w:r w:rsidR="00885772" w:rsidRPr="00DB4CBD">
        <w:rPr>
          <w:rFonts w:ascii="Ebrima" w:hAnsi="Ebrima" w:cs="Times New Roman"/>
          <w:sz w:val="24"/>
          <w:szCs w:val="24"/>
        </w:rPr>
        <w:t>kadroya geçişlerine imkan sağlayan geniş kapsamlı bir içerikle düzenlenmesinin yerinde ve yararlı olacağın</w:t>
      </w:r>
      <w:r>
        <w:rPr>
          <w:rFonts w:ascii="Ebrima" w:hAnsi="Ebrima" w:cs="Times New Roman"/>
          <w:sz w:val="24"/>
          <w:szCs w:val="24"/>
        </w:rPr>
        <w:t>a</w:t>
      </w:r>
      <w:r w:rsidR="00885772" w:rsidRPr="00DB4CBD">
        <w:rPr>
          <w:rFonts w:ascii="Ebrima" w:hAnsi="Ebrima" w:cs="Times New Roman"/>
          <w:sz w:val="24"/>
          <w:szCs w:val="24"/>
        </w:rPr>
        <w:t xml:space="preserve"> inanıyoruz. </w:t>
      </w:r>
    </w:p>
    <w:p w:rsidR="002B5404" w:rsidRDefault="00C57CB0" w:rsidP="00C57CB0">
      <w:pPr>
        <w:spacing w:after="0" w:line="240" w:lineRule="auto"/>
        <w:jc w:val="both"/>
        <w:rPr>
          <w:rFonts w:ascii="Ebrima" w:hAnsi="Ebrima" w:cs="Times New Roman"/>
          <w:sz w:val="24"/>
          <w:szCs w:val="24"/>
        </w:rPr>
      </w:pPr>
      <w:r w:rsidRPr="00C57CB0">
        <w:rPr>
          <w:rFonts w:ascii="Ebrima" w:hAnsi="Ebrima"/>
          <w:sz w:val="24"/>
          <w:szCs w:val="24"/>
        </w:rPr>
        <w:lastRenderedPageBreak/>
        <w:tab/>
        <w:t xml:space="preserve">b) </w:t>
      </w:r>
      <w:r w:rsidRPr="00C57CB0">
        <w:rPr>
          <w:rFonts w:ascii="Ebrima" w:hAnsi="Ebrima" w:cs="Times New Roman"/>
          <w:sz w:val="24"/>
          <w:szCs w:val="24"/>
        </w:rPr>
        <w:t>399 sayılı KHK’ye tabi olarak görev yapan sözleşmeli personele de, istekleri dahilinde kadrolu statüye geçiş hakkı verilmelidir</w:t>
      </w:r>
      <w:r>
        <w:rPr>
          <w:rFonts w:ascii="Ebrima" w:hAnsi="Ebrima" w:cs="Times New Roman"/>
          <w:sz w:val="24"/>
          <w:szCs w:val="24"/>
        </w:rPr>
        <w:t>.</w:t>
      </w:r>
    </w:p>
    <w:p w:rsidR="00885772"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r>
      <w:r w:rsidRPr="00C57CB0">
        <w:rPr>
          <w:rFonts w:ascii="Ebrima" w:hAnsi="Ebrima" w:cs="Times New Roman"/>
          <w:sz w:val="24"/>
          <w:szCs w:val="24"/>
        </w:rPr>
        <w:t>c) 4/C (geçici personel) statüsünde istihdam edilen personelin</w:t>
      </w:r>
      <w:r w:rsidR="00DB4CBD">
        <w:rPr>
          <w:rFonts w:ascii="Ebrima" w:hAnsi="Ebrima" w:cs="Times New Roman"/>
          <w:sz w:val="24"/>
          <w:szCs w:val="24"/>
        </w:rPr>
        <w:t>,</w:t>
      </w:r>
      <w:r w:rsidRPr="00C57CB0">
        <w:rPr>
          <w:rFonts w:ascii="Ebrima" w:hAnsi="Ebrima" w:cs="Times New Roman"/>
          <w:sz w:val="24"/>
          <w:szCs w:val="24"/>
        </w:rPr>
        <w:t xml:space="preserve"> </w:t>
      </w:r>
      <w:r w:rsidR="00DB4CBD">
        <w:rPr>
          <w:rFonts w:ascii="Ebrima" w:hAnsi="Ebrima" w:cs="Times New Roman"/>
          <w:sz w:val="24"/>
          <w:szCs w:val="24"/>
        </w:rPr>
        <w:t xml:space="preserve">öğrenim durumlarına göre Genel İdare Hizmetleri Sınıfının uygun kadroları ile öğrenimleri itibarıyla atanabilecekleri hizmet sınıflarının uygun kadro-görev unvanlarıyla ilişkilendirilerek </w:t>
      </w:r>
      <w:r w:rsidRPr="00C57CB0">
        <w:rPr>
          <w:rFonts w:ascii="Ebrima" w:hAnsi="Ebrima" w:cs="Times New Roman"/>
          <w:sz w:val="24"/>
          <w:szCs w:val="24"/>
        </w:rPr>
        <w:t>kadroya geçirilmesi gerekmektedir</w:t>
      </w:r>
      <w:r>
        <w:rPr>
          <w:rFonts w:ascii="Ebrima" w:hAnsi="Ebrima" w:cs="Times New Roman"/>
          <w:sz w:val="24"/>
          <w:szCs w:val="24"/>
        </w:rPr>
        <w:t xml:space="preserve">. </w:t>
      </w:r>
      <w:r w:rsidRPr="00C57CB0">
        <w:rPr>
          <w:rFonts w:ascii="Ebrima" w:hAnsi="Ebrima" w:cs="Times New Roman"/>
          <w:sz w:val="24"/>
          <w:szCs w:val="24"/>
        </w:rPr>
        <w:t>(TÜİK’te görev yapan 4/C’li personelin kendileri için ihdas edilecek anketör unvanı ile kadroya geçirilmeleri noktasın</w:t>
      </w:r>
      <w:r w:rsidR="00DB4CBD">
        <w:rPr>
          <w:rFonts w:ascii="Ebrima" w:hAnsi="Ebrima" w:cs="Times New Roman"/>
          <w:sz w:val="24"/>
          <w:szCs w:val="24"/>
        </w:rPr>
        <w:t>da özel bir düzenleme yapılması</w:t>
      </w:r>
      <w:r>
        <w:rPr>
          <w:rFonts w:ascii="Ebrima" w:hAnsi="Ebrima" w:cs="Times New Roman"/>
          <w:sz w:val="24"/>
          <w:szCs w:val="24"/>
        </w:rPr>
        <w:t xml:space="preserve"> hem gerekli hem de uygun olacaktır.)</w:t>
      </w:r>
    </w:p>
    <w:p w:rsidR="00885772" w:rsidRDefault="00885772" w:rsidP="00C57CB0">
      <w:pPr>
        <w:spacing w:after="0" w:line="240" w:lineRule="auto"/>
        <w:jc w:val="both"/>
        <w:rPr>
          <w:rFonts w:ascii="Ebrima" w:hAnsi="Ebrima" w:cs="Times New Roman"/>
          <w:sz w:val="24"/>
          <w:szCs w:val="24"/>
        </w:rPr>
      </w:pPr>
      <w:r>
        <w:rPr>
          <w:rFonts w:ascii="Ebrima" w:hAnsi="Ebrima" w:cs="Times New Roman"/>
          <w:sz w:val="24"/>
          <w:szCs w:val="24"/>
        </w:rPr>
        <w:tab/>
        <w:t>d) Kamu kurum ve kuruluşlarında işçi statüsünde istihdam edilmekle birlikte yürüttükleri görevler itibarıyla memur statüsündeki personel ile aynı görevleri yürüten yüksek öğretim mezunu işçi personel (Çay-Kur’da olduğu gibi) durumlarına uygun mamur kadrolarına geçirilmelidir.</w:t>
      </w:r>
    </w:p>
    <w:p w:rsidR="00C57CB0" w:rsidRDefault="00C57CB0" w:rsidP="00C57CB0">
      <w:pPr>
        <w:spacing w:after="0" w:line="240" w:lineRule="auto"/>
        <w:jc w:val="both"/>
        <w:rPr>
          <w:rFonts w:ascii="Ebrima" w:hAnsi="Ebrima" w:cs="Times New Roman"/>
          <w:sz w:val="24"/>
          <w:szCs w:val="24"/>
        </w:rPr>
      </w:pPr>
    </w:p>
    <w:p w:rsidR="00C57CB0" w:rsidRDefault="00C57CB0" w:rsidP="00C57CB0">
      <w:pPr>
        <w:spacing w:after="0" w:line="240" w:lineRule="auto"/>
        <w:jc w:val="both"/>
        <w:rPr>
          <w:rFonts w:ascii="Ebrima" w:hAnsi="Ebrima" w:cs="Times New Roman"/>
          <w:b/>
          <w:sz w:val="24"/>
          <w:szCs w:val="24"/>
        </w:rPr>
      </w:pPr>
      <w:r w:rsidRPr="00C57CB0">
        <w:rPr>
          <w:rFonts w:ascii="Ebrima" w:hAnsi="Ebrima" w:cs="Times New Roman"/>
          <w:b/>
          <w:sz w:val="24"/>
          <w:szCs w:val="24"/>
        </w:rPr>
        <w:t>2- PERSONEL DAĞILIMINDAKİ DENGESİZLİĞİN GİDERİLMESİ</w:t>
      </w:r>
    </w:p>
    <w:p w:rsidR="00700E75" w:rsidRPr="00700E75" w:rsidRDefault="00700E75" w:rsidP="00C57CB0">
      <w:pPr>
        <w:spacing w:after="0" w:line="240" w:lineRule="auto"/>
        <w:jc w:val="both"/>
        <w:rPr>
          <w:rFonts w:ascii="Ebrima" w:hAnsi="Ebrima" w:cs="Times New Roman"/>
          <w:sz w:val="24"/>
          <w:szCs w:val="24"/>
        </w:rPr>
      </w:pPr>
      <w:r>
        <w:rPr>
          <w:rFonts w:ascii="Ebrima" w:hAnsi="Ebrima" w:cs="Times New Roman"/>
          <w:b/>
          <w:sz w:val="24"/>
          <w:szCs w:val="24"/>
        </w:rPr>
        <w:tab/>
      </w:r>
      <w:r>
        <w:rPr>
          <w:rFonts w:ascii="Ebrima" w:hAnsi="Ebrima" w:cs="Times New Roman"/>
          <w:sz w:val="24"/>
          <w:szCs w:val="24"/>
        </w:rPr>
        <w:t>B</w:t>
      </w:r>
      <w:r w:rsidRPr="00700E75">
        <w:rPr>
          <w:rFonts w:ascii="Ebrima" w:hAnsi="Ebrima" w:cs="Times New Roman"/>
          <w:sz w:val="24"/>
          <w:szCs w:val="24"/>
        </w:rPr>
        <w:t>ölge esasına dayalı ve belirli sürelerle re’sen yer deği</w:t>
      </w:r>
      <w:r w:rsidR="001D306E">
        <w:rPr>
          <w:rFonts w:ascii="Ebrima" w:hAnsi="Ebrima" w:cs="Times New Roman"/>
          <w:sz w:val="24"/>
          <w:szCs w:val="24"/>
        </w:rPr>
        <w:t>ştirme sonucu doğuran</w:t>
      </w:r>
      <w:r w:rsidRPr="00700E75">
        <w:rPr>
          <w:rFonts w:ascii="Ebrima" w:hAnsi="Ebrima" w:cs="Times New Roman"/>
          <w:sz w:val="24"/>
          <w:szCs w:val="24"/>
        </w:rPr>
        <w:t xml:space="preserve"> rotasyon uygulamasına karş</w:t>
      </w:r>
      <w:r>
        <w:rPr>
          <w:rFonts w:ascii="Ebrima" w:hAnsi="Ebrima" w:cs="Times New Roman"/>
          <w:sz w:val="24"/>
          <w:szCs w:val="24"/>
        </w:rPr>
        <w:t>ıyız.</w:t>
      </w:r>
      <w:r w:rsidRPr="00700E75">
        <w:rPr>
          <w:rFonts w:ascii="Ebrima" w:hAnsi="Ebrima" w:cs="Times New Roman"/>
          <w:sz w:val="24"/>
          <w:szCs w:val="24"/>
        </w:rPr>
        <w:t xml:space="preserve"> Bölge esasına dayalı rotasyon yerine</w:t>
      </w:r>
      <w:r w:rsidR="002B5404">
        <w:rPr>
          <w:rFonts w:ascii="Ebrima" w:hAnsi="Ebrima" w:cs="Times New Roman"/>
          <w:sz w:val="24"/>
          <w:szCs w:val="24"/>
        </w:rPr>
        <w:t>, sınırları ve unvanları</w:t>
      </w:r>
      <w:r w:rsidRPr="00700E75">
        <w:rPr>
          <w:rFonts w:ascii="Ebrima" w:hAnsi="Ebrima" w:cs="Times New Roman"/>
          <w:sz w:val="24"/>
          <w:szCs w:val="24"/>
        </w:rPr>
        <w:t xml:space="preserve"> analizlere dayalı olarak belirlenmiş, geçmişi kapsamayan, mali ve sosyal haklara ilişkin </w:t>
      </w:r>
      <w:r>
        <w:rPr>
          <w:rFonts w:ascii="Ebrima" w:hAnsi="Ebrima" w:cs="Times New Roman"/>
          <w:sz w:val="24"/>
          <w:szCs w:val="24"/>
        </w:rPr>
        <w:t xml:space="preserve">vereceğimiz </w:t>
      </w:r>
      <w:r w:rsidRPr="00700E75">
        <w:rPr>
          <w:rFonts w:ascii="Ebrima" w:hAnsi="Ebrima" w:cs="Times New Roman"/>
          <w:sz w:val="24"/>
          <w:szCs w:val="24"/>
        </w:rPr>
        <w:t>öneriler çerçevesinde teşvik mahiyetinde pozitif ayırımcılığı harekete geçiren düze</w:t>
      </w:r>
      <w:r w:rsidR="001D306E">
        <w:rPr>
          <w:rFonts w:ascii="Ebrima" w:hAnsi="Ebrima" w:cs="Times New Roman"/>
          <w:sz w:val="24"/>
          <w:szCs w:val="24"/>
        </w:rPr>
        <w:t>nlemeler ile</w:t>
      </w:r>
      <w:r w:rsidRPr="00700E75">
        <w:rPr>
          <w:rFonts w:ascii="Ebrima" w:hAnsi="Ebrima" w:cs="Times New Roman"/>
          <w:sz w:val="24"/>
          <w:szCs w:val="24"/>
        </w:rPr>
        <w:t xml:space="preserve"> zorunlu bölge hizmeti (gelişmişlik düzeyine göre MEB’de olduğu gibi</w:t>
      </w:r>
      <w:r w:rsidR="001D306E">
        <w:rPr>
          <w:rFonts w:ascii="Ebrima" w:hAnsi="Ebrima" w:cs="Times New Roman"/>
          <w:sz w:val="24"/>
          <w:szCs w:val="24"/>
        </w:rPr>
        <w:t xml:space="preserve"> 3, 4 ve 5 yıllık) uygulaması</w:t>
      </w:r>
      <w:r w:rsidRPr="00700E75">
        <w:rPr>
          <w:rFonts w:ascii="Ebrima" w:hAnsi="Ebrima" w:cs="Times New Roman"/>
          <w:sz w:val="24"/>
          <w:szCs w:val="24"/>
        </w:rPr>
        <w:t xml:space="preserve"> mevcut so</w:t>
      </w:r>
      <w:r>
        <w:rPr>
          <w:rFonts w:ascii="Ebrima" w:hAnsi="Ebrima" w:cs="Times New Roman"/>
          <w:sz w:val="24"/>
          <w:szCs w:val="24"/>
        </w:rPr>
        <w:t>runların çözümünü sağlayacaktır.</w:t>
      </w:r>
    </w:p>
    <w:p w:rsid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r>
      <w:r w:rsidRPr="00C57CB0">
        <w:rPr>
          <w:rFonts w:ascii="Ebrima" w:hAnsi="Ebrima" w:cs="Times New Roman"/>
          <w:sz w:val="24"/>
          <w:szCs w:val="24"/>
        </w:rPr>
        <w:t>Kamu personeli istihdamında zorluk çekile</w:t>
      </w:r>
      <w:r w:rsidR="00CD0E61">
        <w:rPr>
          <w:rFonts w:ascii="Ebrima" w:hAnsi="Ebrima" w:cs="Times New Roman"/>
          <w:sz w:val="24"/>
          <w:szCs w:val="24"/>
        </w:rPr>
        <w:t>n hizmet alanlarında görev yapmayı</w:t>
      </w:r>
      <w:r w:rsidRPr="00C57CB0">
        <w:rPr>
          <w:rFonts w:ascii="Ebrima" w:hAnsi="Ebrima" w:cs="Times New Roman"/>
          <w:sz w:val="24"/>
          <w:szCs w:val="24"/>
        </w:rPr>
        <w:t xml:space="preserve"> ve </w:t>
      </w:r>
      <w:r w:rsidR="00CD0E61">
        <w:rPr>
          <w:rFonts w:ascii="Ebrima" w:hAnsi="Ebrima" w:cs="Times New Roman"/>
          <w:sz w:val="24"/>
          <w:szCs w:val="24"/>
        </w:rPr>
        <w:t xml:space="preserve">bu tür </w:t>
      </w:r>
      <w:r w:rsidRPr="00C57CB0">
        <w:rPr>
          <w:rFonts w:ascii="Ebrima" w:hAnsi="Ebrima" w:cs="Times New Roman"/>
          <w:sz w:val="24"/>
          <w:szCs w:val="24"/>
        </w:rPr>
        <w:t xml:space="preserve">hizmet alanlarında uzun süre kalmayı cazip kılan pozitif ayırımcılık </w:t>
      </w:r>
      <w:r w:rsidR="001D306E">
        <w:rPr>
          <w:rFonts w:ascii="Ebrima" w:hAnsi="Ebrima" w:cs="Times New Roman"/>
          <w:sz w:val="24"/>
          <w:szCs w:val="24"/>
        </w:rPr>
        <w:t xml:space="preserve">enstrümanları </w:t>
      </w:r>
      <w:r>
        <w:rPr>
          <w:rFonts w:ascii="Ebrima" w:hAnsi="Ebrima" w:cs="Times New Roman"/>
          <w:sz w:val="24"/>
          <w:szCs w:val="24"/>
        </w:rPr>
        <w:t>hayata geçirilmelidir.</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r>
      <w:r w:rsidRPr="00C57CB0">
        <w:rPr>
          <w:rFonts w:ascii="Ebrima" w:hAnsi="Ebrima" w:cs="Times New Roman"/>
          <w:sz w:val="24"/>
          <w:szCs w:val="24"/>
        </w:rPr>
        <w:t xml:space="preserve">Kamu görevlisinin kendi istek ve iradesiyle hizmet alanında kalması </w:t>
      </w:r>
      <w:r w:rsidR="00CD0E61">
        <w:rPr>
          <w:rFonts w:ascii="Ebrima" w:hAnsi="Ebrima" w:cs="Times New Roman"/>
          <w:sz w:val="24"/>
          <w:szCs w:val="24"/>
        </w:rPr>
        <w:t>ve başka arayışlardan kaçınması;</w:t>
      </w:r>
      <w:r w:rsidRPr="00C57CB0">
        <w:rPr>
          <w:rFonts w:ascii="Ebrima" w:hAnsi="Ebrima" w:cs="Times New Roman"/>
          <w:sz w:val="24"/>
          <w:szCs w:val="24"/>
        </w:rPr>
        <w:t xml:space="preserve"> rotasyon ve periyodik aralıklarla re’sen yer değiştirme gibi irade dışı ve tahakküm odaklı seçeneklerle sağlanabilir değildir. </w:t>
      </w:r>
    </w:p>
    <w:p w:rsidR="00C57CB0" w:rsidRPr="00C57CB0" w:rsidRDefault="00C57CB0" w:rsidP="00C57CB0">
      <w:pPr>
        <w:spacing w:after="0" w:line="240" w:lineRule="auto"/>
        <w:jc w:val="both"/>
        <w:rPr>
          <w:rFonts w:ascii="Ebrima" w:hAnsi="Ebrima" w:cs="Times New Roman"/>
          <w:sz w:val="24"/>
          <w:szCs w:val="24"/>
        </w:rPr>
      </w:pPr>
      <w:r w:rsidRPr="00C57CB0">
        <w:rPr>
          <w:rFonts w:ascii="Ebrima" w:hAnsi="Ebrima" w:cs="Times New Roman"/>
          <w:sz w:val="24"/>
          <w:szCs w:val="24"/>
        </w:rPr>
        <w:tab/>
        <w:t xml:space="preserve">Bu çerçevede, kamu görevlisi ihtiyacının karşılanamadığı veya yoğun sirkülasyonun yaşandığı hizmet alanlarında görev yapan kamu görevlilerine; </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a) </w:t>
      </w:r>
      <w:r w:rsidRPr="00C57CB0">
        <w:rPr>
          <w:rFonts w:ascii="Ebrima" w:hAnsi="Ebrima" w:cs="Times New Roman"/>
          <w:sz w:val="24"/>
          <w:szCs w:val="24"/>
        </w:rPr>
        <w:t xml:space="preserve">özel hizmet tazminatlarının artırımlı ödenmesi, </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b) </w:t>
      </w:r>
      <w:r w:rsidRPr="00C57CB0">
        <w:rPr>
          <w:rFonts w:ascii="Ebrima" w:hAnsi="Ebrima" w:cs="Times New Roman"/>
          <w:sz w:val="24"/>
          <w:szCs w:val="24"/>
        </w:rPr>
        <w:t>gelir vergisi indirimi sağlanması,</w:t>
      </w:r>
    </w:p>
    <w:p w:rsidR="002B5404"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c) </w:t>
      </w:r>
      <w:r w:rsidRPr="00C57CB0">
        <w:rPr>
          <w:rFonts w:ascii="Ebrima" w:hAnsi="Ebrima" w:cs="Times New Roman"/>
          <w:sz w:val="24"/>
          <w:szCs w:val="24"/>
        </w:rPr>
        <w:t xml:space="preserve">sosyal güvenlik primlerinin kişi keseneklerinin bir bölümünün de devlet tarafından ödenmesi, </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d) </w:t>
      </w:r>
      <w:r w:rsidRPr="00C57CB0">
        <w:rPr>
          <w:rFonts w:ascii="Ebrima" w:hAnsi="Ebrima" w:cs="Times New Roman"/>
          <w:sz w:val="24"/>
          <w:szCs w:val="24"/>
        </w:rPr>
        <w:t xml:space="preserve">Eş ve çocuk yardımının artırımlı ödenmesi, </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e) </w:t>
      </w:r>
      <w:r w:rsidRPr="00C57CB0">
        <w:rPr>
          <w:rFonts w:ascii="Ebrima" w:hAnsi="Ebrima" w:cs="Times New Roman"/>
          <w:sz w:val="24"/>
          <w:szCs w:val="24"/>
        </w:rPr>
        <w:t xml:space="preserve">Zorunlu hizmet yükümlülüğü veya zorunlu bölge hizmeti öngörülen hizmet alanında, zorunluluk süresinde uzun kaldığı her yıl için 3 ay fiili hizmet zammı verilmesi ya da her 5 yıl için bir yıl fiili hizmet zammı verilmesi, </w:t>
      </w:r>
    </w:p>
    <w:p w:rsidR="00C57CB0" w:rsidRPr="00C57CB0"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f) </w:t>
      </w:r>
      <w:r w:rsidRPr="00C57CB0">
        <w:rPr>
          <w:rFonts w:ascii="Ebrima" w:hAnsi="Ebrima" w:cs="Times New Roman"/>
          <w:sz w:val="24"/>
          <w:szCs w:val="24"/>
        </w:rPr>
        <w:t xml:space="preserve">Sınava ya da puanlamaya dayalı yöneticilik görevlerine atanmada bu tür hizmet alanlarında görev yapılan hizmet süreleri için ilave puan verilmesi, </w:t>
      </w:r>
    </w:p>
    <w:p w:rsidR="002B5404" w:rsidRDefault="00C57CB0"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g) </w:t>
      </w:r>
      <w:r w:rsidRPr="00C57CB0">
        <w:rPr>
          <w:rFonts w:ascii="Ebrima" w:hAnsi="Ebrima" w:cs="Times New Roman"/>
          <w:sz w:val="24"/>
          <w:szCs w:val="24"/>
        </w:rPr>
        <w:t>Bu hizmet alanlarında görev yapılan sürenin 3 ya da 5 yılı aşmasından sonra bu hizmet alanları için verilen hizmet puanının iki kat olarak hesaplanması</w:t>
      </w:r>
    </w:p>
    <w:p w:rsidR="00C57CB0" w:rsidRDefault="002B5404" w:rsidP="00C57CB0">
      <w:pPr>
        <w:spacing w:after="0" w:line="240" w:lineRule="auto"/>
        <w:jc w:val="both"/>
        <w:rPr>
          <w:rFonts w:ascii="Ebrima" w:hAnsi="Ebrima" w:cs="Times New Roman"/>
          <w:sz w:val="24"/>
          <w:szCs w:val="24"/>
        </w:rPr>
      </w:pPr>
      <w:r>
        <w:rPr>
          <w:rFonts w:ascii="Ebrima" w:hAnsi="Ebrima" w:cs="Times New Roman"/>
          <w:sz w:val="24"/>
          <w:szCs w:val="24"/>
        </w:rPr>
        <w:tab/>
        <w:t xml:space="preserve">h) Lojman tahsisi yapılması ve lojman kirası alınmaması </w:t>
      </w:r>
      <w:r w:rsidR="00C57CB0" w:rsidRPr="00C57CB0">
        <w:rPr>
          <w:rFonts w:ascii="Ebrima" w:hAnsi="Ebrima" w:cs="Times New Roman"/>
          <w:sz w:val="24"/>
          <w:szCs w:val="24"/>
        </w:rPr>
        <w:t>vb. teşvik ve ikna edici seçenekler hayata geçirilmelidir.</w:t>
      </w:r>
    </w:p>
    <w:p w:rsidR="00C57CB0" w:rsidRDefault="00C57CB0" w:rsidP="00C57CB0">
      <w:pPr>
        <w:spacing w:after="0" w:line="240" w:lineRule="auto"/>
        <w:jc w:val="both"/>
        <w:rPr>
          <w:rFonts w:ascii="Ebrima" w:hAnsi="Ebrima"/>
          <w:sz w:val="24"/>
          <w:szCs w:val="24"/>
        </w:rPr>
      </w:pPr>
    </w:p>
    <w:p w:rsidR="00EC6190" w:rsidRPr="00EC6190" w:rsidRDefault="00EC6190" w:rsidP="00EC6190">
      <w:pPr>
        <w:spacing w:after="0" w:line="240" w:lineRule="auto"/>
        <w:jc w:val="both"/>
        <w:rPr>
          <w:rFonts w:ascii="Ebrima" w:hAnsi="Ebrima" w:cs="Times New Roman"/>
          <w:b/>
          <w:sz w:val="24"/>
          <w:szCs w:val="24"/>
        </w:rPr>
      </w:pPr>
      <w:r w:rsidRPr="00EC6190">
        <w:rPr>
          <w:rFonts w:ascii="Ebrima" w:hAnsi="Ebrima" w:cs="Times New Roman"/>
          <w:b/>
          <w:sz w:val="24"/>
          <w:szCs w:val="24"/>
        </w:rPr>
        <w:t xml:space="preserve">3- KAMU KURULUŞLARINA YÖNETİCİLEK GÖREVLERİNE ATANMADA ARANAN HİZMET SÜRESİ ŞARTI İLE YÖNETİCİLİK GÖREV SÜRESİNİN DEĞERLENDİRİLMESİ </w:t>
      </w:r>
    </w:p>
    <w:p w:rsidR="00EC6190" w:rsidRPr="00EC6190" w:rsidRDefault="00EC6190" w:rsidP="00EC6190">
      <w:pPr>
        <w:spacing w:after="0" w:line="240" w:lineRule="auto"/>
        <w:jc w:val="both"/>
        <w:rPr>
          <w:rFonts w:ascii="Ebrima" w:hAnsi="Ebrima" w:cs="Times New Roman"/>
          <w:sz w:val="24"/>
          <w:szCs w:val="24"/>
        </w:rPr>
      </w:pPr>
      <w:r w:rsidRPr="00EC6190">
        <w:rPr>
          <w:rFonts w:ascii="Ebrima" w:hAnsi="Ebrima" w:cs="Times New Roman"/>
          <w:sz w:val="24"/>
          <w:szCs w:val="24"/>
        </w:rPr>
        <w:tab/>
        <w:t>Yöneticilik görevlerine atanmada mevcutta yer alan 8-10-12 yıllık hizmet süresi şartının sırasıyla 5-8-10 olarak düzenlenmesi özel sektörden geçe</w:t>
      </w:r>
      <w:r w:rsidR="001D306E">
        <w:rPr>
          <w:rFonts w:ascii="Ebrima" w:hAnsi="Ebrima" w:cs="Times New Roman"/>
          <w:sz w:val="24"/>
          <w:szCs w:val="24"/>
        </w:rPr>
        <w:t>nler için ise bu sürelerin 10-13</w:t>
      </w:r>
      <w:r w:rsidRPr="00EC6190">
        <w:rPr>
          <w:rFonts w:ascii="Ebrima" w:hAnsi="Ebrima" w:cs="Times New Roman"/>
          <w:sz w:val="24"/>
          <w:szCs w:val="24"/>
        </w:rPr>
        <w:t xml:space="preserve"> ve 15 yıl olarak belirlenmesi uygun olacaktır. Diğer taraftan, üst düzey yöneticilik kadrolarına özel sektörden yapılacak a</w:t>
      </w:r>
      <w:r w:rsidR="001D306E">
        <w:rPr>
          <w:rFonts w:ascii="Ebrima" w:hAnsi="Ebrima" w:cs="Times New Roman"/>
          <w:sz w:val="24"/>
          <w:szCs w:val="24"/>
        </w:rPr>
        <w:t>tamalarında, mevcut kadronun %5’i</w:t>
      </w:r>
      <w:r w:rsidRPr="00EC6190">
        <w:rPr>
          <w:rFonts w:ascii="Ebrima" w:hAnsi="Ebrima" w:cs="Times New Roman"/>
          <w:sz w:val="24"/>
          <w:szCs w:val="24"/>
        </w:rPr>
        <w:t xml:space="preserve"> ile sınırlanması uygun olacaktır. </w:t>
      </w:r>
    </w:p>
    <w:p w:rsidR="00EC6190" w:rsidRDefault="00EC6190" w:rsidP="00C57CB0">
      <w:pPr>
        <w:spacing w:after="0" w:line="240" w:lineRule="auto"/>
        <w:jc w:val="both"/>
        <w:rPr>
          <w:rFonts w:ascii="Ebrima" w:hAnsi="Ebrima"/>
          <w:sz w:val="24"/>
          <w:szCs w:val="24"/>
        </w:rPr>
      </w:pPr>
    </w:p>
    <w:p w:rsidR="00EC6190" w:rsidRPr="00EC6190" w:rsidRDefault="00CD0E61" w:rsidP="00EC6190">
      <w:pPr>
        <w:spacing w:after="0" w:line="240" w:lineRule="auto"/>
        <w:jc w:val="both"/>
        <w:rPr>
          <w:rFonts w:ascii="Ebrima" w:hAnsi="Ebrima" w:cs="Times New Roman"/>
          <w:b/>
          <w:sz w:val="24"/>
          <w:szCs w:val="24"/>
        </w:rPr>
      </w:pPr>
      <w:r>
        <w:rPr>
          <w:rFonts w:ascii="Ebrima" w:hAnsi="Ebrima" w:cs="Times New Roman"/>
          <w:b/>
          <w:sz w:val="24"/>
          <w:szCs w:val="24"/>
        </w:rPr>
        <w:t>4- KARİ</w:t>
      </w:r>
      <w:r w:rsidR="00EC6190" w:rsidRPr="00EC6190">
        <w:rPr>
          <w:rFonts w:ascii="Ebrima" w:hAnsi="Ebrima" w:cs="Times New Roman"/>
          <w:b/>
          <w:sz w:val="24"/>
          <w:szCs w:val="24"/>
        </w:rPr>
        <w:t>YER MESLEKLERE AT</w:t>
      </w:r>
      <w:r w:rsidR="00E40E01">
        <w:rPr>
          <w:rFonts w:ascii="Ebrima" w:hAnsi="Ebrima" w:cs="Times New Roman"/>
          <w:b/>
          <w:sz w:val="24"/>
          <w:szCs w:val="24"/>
        </w:rPr>
        <w:t>ANMA ŞARTLARININ DEĞERLENDİRİLMESİ</w:t>
      </w:r>
    </w:p>
    <w:p w:rsidR="00380A67" w:rsidRPr="00380A67" w:rsidRDefault="00380A67" w:rsidP="00380A67">
      <w:pPr>
        <w:spacing w:after="0" w:line="240" w:lineRule="auto"/>
        <w:jc w:val="both"/>
        <w:rPr>
          <w:rFonts w:ascii="Ebrima" w:hAnsi="Ebrima" w:cs="Times New Roman"/>
          <w:sz w:val="24"/>
          <w:szCs w:val="24"/>
        </w:rPr>
      </w:pPr>
      <w:r>
        <w:rPr>
          <w:rFonts w:ascii="Ebrima" w:hAnsi="Ebrima" w:cs="Times New Roman"/>
          <w:sz w:val="24"/>
          <w:szCs w:val="24"/>
        </w:rPr>
        <w:tab/>
      </w:r>
      <w:r w:rsidRPr="00380A67">
        <w:rPr>
          <w:rFonts w:ascii="Ebrima" w:hAnsi="Ebrima" w:cs="Times New Roman"/>
          <w:sz w:val="24"/>
          <w:szCs w:val="24"/>
        </w:rPr>
        <w:t>a) Uzmanlığa atanma süreleri 3 yıldan 2 yıla çekilmeli</w:t>
      </w:r>
      <w:r>
        <w:rPr>
          <w:rFonts w:ascii="Ebrima" w:hAnsi="Ebrima" w:cs="Times New Roman"/>
          <w:sz w:val="24"/>
          <w:szCs w:val="24"/>
        </w:rPr>
        <w:t>,</w:t>
      </w:r>
    </w:p>
    <w:p w:rsidR="00380A67" w:rsidRPr="00380A67" w:rsidRDefault="00380A67" w:rsidP="00380A67">
      <w:pPr>
        <w:spacing w:after="0" w:line="240" w:lineRule="auto"/>
        <w:jc w:val="both"/>
        <w:rPr>
          <w:rFonts w:ascii="Ebrima" w:hAnsi="Ebrima" w:cs="Times New Roman"/>
          <w:sz w:val="24"/>
          <w:szCs w:val="24"/>
        </w:rPr>
      </w:pPr>
      <w:r w:rsidRPr="00380A67">
        <w:rPr>
          <w:rFonts w:ascii="Ebrima" w:hAnsi="Ebrima" w:cs="Times New Roman"/>
          <w:sz w:val="24"/>
          <w:szCs w:val="24"/>
        </w:rPr>
        <w:tab/>
        <w:t xml:space="preserve">b) </w:t>
      </w:r>
      <w:r w:rsidR="002B5404">
        <w:rPr>
          <w:rFonts w:ascii="Ebrima" w:hAnsi="Ebrima" w:cs="Times New Roman"/>
          <w:sz w:val="24"/>
          <w:szCs w:val="24"/>
        </w:rPr>
        <w:t>Uzman yardımcılarının uzmanlığa geçişinde t</w:t>
      </w:r>
      <w:r w:rsidRPr="00380A67">
        <w:rPr>
          <w:rFonts w:ascii="Ebrima" w:hAnsi="Ebrima" w:cs="Times New Roman"/>
          <w:sz w:val="24"/>
          <w:szCs w:val="24"/>
        </w:rPr>
        <w:t xml:space="preserve">ez hazırlama </w:t>
      </w:r>
      <w:r w:rsidR="002B5404">
        <w:rPr>
          <w:rFonts w:ascii="Ebrima" w:hAnsi="Ebrima" w:cs="Times New Roman"/>
          <w:sz w:val="24"/>
          <w:szCs w:val="24"/>
        </w:rPr>
        <w:t xml:space="preserve">yeterli görülmeli tezin yanında </w:t>
      </w:r>
      <w:r w:rsidR="00B75458">
        <w:rPr>
          <w:rFonts w:ascii="Ebrima" w:hAnsi="Ebrima" w:cs="Times New Roman"/>
          <w:sz w:val="24"/>
          <w:szCs w:val="24"/>
        </w:rPr>
        <w:t>y</w:t>
      </w:r>
      <w:r w:rsidR="002B5404">
        <w:rPr>
          <w:rFonts w:ascii="Ebrima" w:hAnsi="Ebrima" w:cs="Times New Roman"/>
          <w:sz w:val="24"/>
          <w:szCs w:val="24"/>
        </w:rPr>
        <w:t>azılı-sözlü sınav uygulaması olmamalı</w:t>
      </w:r>
      <w:r>
        <w:rPr>
          <w:rFonts w:ascii="Ebrima" w:hAnsi="Ebrima" w:cs="Times New Roman"/>
          <w:sz w:val="24"/>
          <w:szCs w:val="24"/>
        </w:rPr>
        <w:t>,</w:t>
      </w:r>
    </w:p>
    <w:p w:rsidR="00380A67" w:rsidRPr="00380A67" w:rsidRDefault="00380A67" w:rsidP="00380A67">
      <w:pPr>
        <w:spacing w:after="0" w:line="240" w:lineRule="auto"/>
        <w:jc w:val="both"/>
        <w:rPr>
          <w:rFonts w:ascii="Ebrima" w:hAnsi="Ebrima" w:cs="Times New Roman"/>
          <w:sz w:val="24"/>
          <w:szCs w:val="24"/>
        </w:rPr>
      </w:pPr>
      <w:r w:rsidRPr="00380A67">
        <w:rPr>
          <w:rFonts w:ascii="Ebrima" w:hAnsi="Ebrima" w:cs="Times New Roman"/>
          <w:sz w:val="24"/>
          <w:szCs w:val="24"/>
        </w:rPr>
        <w:tab/>
        <w:t xml:space="preserve">c) </w:t>
      </w:r>
      <w:r>
        <w:rPr>
          <w:rFonts w:ascii="Ebrima" w:hAnsi="Ebrima" w:cs="Times New Roman"/>
          <w:sz w:val="24"/>
          <w:szCs w:val="24"/>
        </w:rPr>
        <w:t>İlgili sınavlarda</w:t>
      </w:r>
      <w:r w:rsidRPr="00380A67">
        <w:rPr>
          <w:rFonts w:ascii="Ebrima" w:hAnsi="Ebrima" w:cs="Times New Roman"/>
          <w:sz w:val="24"/>
          <w:szCs w:val="24"/>
        </w:rPr>
        <w:t xml:space="preserve"> başarılı olanlar uzmanlığa atanabilmeli</w:t>
      </w:r>
      <w:r>
        <w:rPr>
          <w:rFonts w:ascii="Ebrima" w:hAnsi="Ebrima" w:cs="Times New Roman"/>
          <w:sz w:val="24"/>
          <w:szCs w:val="24"/>
        </w:rPr>
        <w:t>,</w:t>
      </w:r>
    </w:p>
    <w:p w:rsidR="00380A67" w:rsidRDefault="00380A67" w:rsidP="00380A67">
      <w:pPr>
        <w:spacing w:after="0" w:line="240" w:lineRule="auto"/>
        <w:jc w:val="both"/>
        <w:rPr>
          <w:rFonts w:ascii="Ebrima" w:hAnsi="Ebrima" w:cs="Times New Roman"/>
          <w:sz w:val="24"/>
          <w:szCs w:val="24"/>
        </w:rPr>
      </w:pPr>
      <w:r w:rsidRPr="00380A67">
        <w:rPr>
          <w:rFonts w:ascii="Ebrima" w:hAnsi="Ebrima" w:cs="Times New Roman"/>
          <w:sz w:val="24"/>
          <w:szCs w:val="24"/>
        </w:rPr>
        <w:tab/>
        <w:t>d) Toplam uzman kadro sayısının en az %30’u</w:t>
      </w:r>
      <w:r>
        <w:rPr>
          <w:rFonts w:ascii="Ebrima" w:hAnsi="Ebrima" w:cs="Times New Roman"/>
          <w:sz w:val="24"/>
          <w:szCs w:val="24"/>
        </w:rPr>
        <w:t>,</w:t>
      </w:r>
      <w:r w:rsidRPr="00380A67">
        <w:rPr>
          <w:rFonts w:ascii="Ebrima" w:hAnsi="Ebrima" w:cs="Times New Roman"/>
          <w:sz w:val="24"/>
          <w:szCs w:val="24"/>
        </w:rPr>
        <w:t xml:space="preserve"> </w:t>
      </w:r>
      <w:r w:rsidR="002B5404">
        <w:rPr>
          <w:rFonts w:ascii="Ebrima" w:hAnsi="Ebrima" w:cs="Times New Roman"/>
          <w:sz w:val="24"/>
          <w:szCs w:val="24"/>
        </w:rPr>
        <w:t xml:space="preserve">45 yaş sınır olarak belinlenmek üzere </w:t>
      </w:r>
      <w:r w:rsidRPr="00380A67">
        <w:rPr>
          <w:rFonts w:ascii="Ebrima" w:hAnsi="Ebrima" w:cs="Times New Roman"/>
          <w:sz w:val="24"/>
          <w:szCs w:val="24"/>
        </w:rPr>
        <w:t>kurum çalışanları içerisinde</w:t>
      </w:r>
      <w:r>
        <w:rPr>
          <w:rFonts w:ascii="Ebrima" w:hAnsi="Ebrima" w:cs="Times New Roman"/>
          <w:sz w:val="24"/>
          <w:szCs w:val="24"/>
        </w:rPr>
        <w:t>n</w:t>
      </w:r>
      <w:r w:rsidRPr="00380A67">
        <w:rPr>
          <w:rFonts w:ascii="Ebrima" w:hAnsi="Ebrima" w:cs="Times New Roman"/>
          <w:sz w:val="24"/>
          <w:szCs w:val="24"/>
        </w:rPr>
        <w:t xml:space="preserve"> </w:t>
      </w:r>
      <w:r>
        <w:rPr>
          <w:rFonts w:ascii="Ebrima" w:hAnsi="Ebrima" w:cs="Times New Roman"/>
          <w:sz w:val="24"/>
          <w:szCs w:val="24"/>
        </w:rPr>
        <w:t xml:space="preserve">sınavla atanmalı. </w:t>
      </w:r>
    </w:p>
    <w:p w:rsidR="00011CFA" w:rsidRDefault="00011CFA" w:rsidP="00380A67">
      <w:pPr>
        <w:spacing w:after="0" w:line="240" w:lineRule="auto"/>
        <w:jc w:val="both"/>
        <w:rPr>
          <w:rFonts w:ascii="Ebrima" w:hAnsi="Ebrima" w:cs="Times New Roman"/>
          <w:sz w:val="24"/>
          <w:szCs w:val="24"/>
        </w:rPr>
      </w:pPr>
    </w:p>
    <w:p w:rsidR="00011CFA" w:rsidRPr="00011CFA" w:rsidRDefault="00011CFA" w:rsidP="00011CFA">
      <w:pPr>
        <w:spacing w:after="0" w:line="240" w:lineRule="auto"/>
        <w:jc w:val="both"/>
        <w:rPr>
          <w:rFonts w:ascii="Ebrima" w:hAnsi="Ebrima" w:cs="Times New Roman"/>
          <w:b/>
          <w:sz w:val="24"/>
          <w:szCs w:val="24"/>
        </w:rPr>
      </w:pPr>
      <w:r w:rsidRPr="00011CFA">
        <w:rPr>
          <w:rFonts w:ascii="Ebrima" w:hAnsi="Ebrima" w:cs="Times New Roman"/>
          <w:b/>
          <w:sz w:val="24"/>
          <w:szCs w:val="24"/>
        </w:rPr>
        <w:t>5-  657 SAYILI KANUNDA ÖNGÖRÜLEN DİSİPLİN CEZALARININ DEĞERLENDİRİLMESİ</w:t>
      </w:r>
    </w:p>
    <w:p w:rsidR="0062058E" w:rsidRPr="0062058E" w:rsidRDefault="0062058E" w:rsidP="0062058E">
      <w:pPr>
        <w:spacing w:after="0" w:line="240" w:lineRule="auto"/>
        <w:jc w:val="both"/>
        <w:rPr>
          <w:rFonts w:ascii="Ebrima" w:hAnsi="Ebrima" w:cs="Times New Roman"/>
          <w:sz w:val="24"/>
          <w:szCs w:val="24"/>
        </w:rPr>
      </w:pPr>
      <w:r>
        <w:rPr>
          <w:rFonts w:ascii="Ebrima" w:hAnsi="Ebrima" w:cs="Times New Roman"/>
          <w:sz w:val="24"/>
          <w:szCs w:val="24"/>
        </w:rPr>
        <w:tab/>
        <w:t xml:space="preserve">a) </w:t>
      </w:r>
      <w:r w:rsidR="002B5404">
        <w:rPr>
          <w:rFonts w:ascii="Ebrima" w:hAnsi="Ebrima" w:cs="Times New Roman"/>
          <w:sz w:val="24"/>
          <w:szCs w:val="24"/>
        </w:rPr>
        <w:t>Mevcut düzenlemede u</w:t>
      </w:r>
      <w:r w:rsidRPr="0062058E">
        <w:rPr>
          <w:rFonts w:ascii="Ebrima" w:hAnsi="Ebrima" w:cs="Times New Roman"/>
          <w:sz w:val="24"/>
          <w:szCs w:val="24"/>
        </w:rPr>
        <w:t>yarı cezası</w:t>
      </w:r>
      <w:r w:rsidR="002B5404">
        <w:rPr>
          <w:rFonts w:ascii="Ebrima" w:hAnsi="Ebrima" w:cs="Times New Roman"/>
          <w:sz w:val="24"/>
          <w:szCs w:val="24"/>
        </w:rPr>
        <w:t>nı gerektiren fiillere disiplin cezası kapsamından çıkarılmalı</w:t>
      </w:r>
      <w:r>
        <w:rPr>
          <w:rFonts w:ascii="Ebrima" w:hAnsi="Ebrima" w:cs="Times New Roman"/>
          <w:sz w:val="24"/>
          <w:szCs w:val="24"/>
        </w:rPr>
        <w:t>,</w:t>
      </w:r>
    </w:p>
    <w:p w:rsidR="0062058E" w:rsidRPr="0062058E" w:rsidRDefault="0062058E" w:rsidP="0062058E">
      <w:pPr>
        <w:spacing w:after="0" w:line="240" w:lineRule="auto"/>
        <w:jc w:val="both"/>
        <w:rPr>
          <w:rFonts w:ascii="Ebrima" w:hAnsi="Ebrima" w:cs="Times New Roman"/>
          <w:sz w:val="24"/>
          <w:szCs w:val="24"/>
        </w:rPr>
      </w:pPr>
      <w:r>
        <w:rPr>
          <w:rFonts w:ascii="Ebrima" w:hAnsi="Ebrima" w:cs="Times New Roman"/>
          <w:sz w:val="24"/>
          <w:szCs w:val="24"/>
        </w:rPr>
        <w:tab/>
        <w:t xml:space="preserve">b) </w:t>
      </w:r>
      <w:r w:rsidRPr="0062058E">
        <w:rPr>
          <w:rFonts w:ascii="Ebrima" w:hAnsi="Ebrima" w:cs="Times New Roman"/>
          <w:sz w:val="24"/>
          <w:szCs w:val="24"/>
        </w:rPr>
        <w:t>Kınama cezası için öngörülen</w:t>
      </w:r>
      <w:r w:rsidR="002B5404">
        <w:rPr>
          <w:rFonts w:ascii="Ebrima" w:hAnsi="Ebrima" w:cs="Times New Roman"/>
          <w:sz w:val="24"/>
          <w:szCs w:val="24"/>
        </w:rPr>
        <w:t xml:space="preserve"> maddelere uyarı cezası verilmel</w:t>
      </w:r>
      <w:r w:rsidRPr="0062058E">
        <w:rPr>
          <w:rFonts w:ascii="Ebrima" w:hAnsi="Ebrima" w:cs="Times New Roman"/>
          <w:sz w:val="24"/>
          <w:szCs w:val="24"/>
        </w:rPr>
        <w:t>i ve Kınama cezasının disiplin mevzuatından tamamen kaldırılması</w:t>
      </w:r>
      <w:r>
        <w:rPr>
          <w:rFonts w:ascii="Ebrima" w:hAnsi="Ebrima" w:cs="Times New Roman"/>
          <w:sz w:val="24"/>
          <w:szCs w:val="24"/>
        </w:rPr>
        <w:t>,</w:t>
      </w:r>
    </w:p>
    <w:p w:rsidR="00505CF1" w:rsidRDefault="0062058E" w:rsidP="0062058E">
      <w:pPr>
        <w:spacing w:after="0" w:line="240" w:lineRule="auto"/>
        <w:jc w:val="both"/>
        <w:rPr>
          <w:rFonts w:ascii="Ebrima" w:hAnsi="Ebrima" w:cs="Times New Roman"/>
          <w:sz w:val="24"/>
          <w:szCs w:val="24"/>
        </w:rPr>
      </w:pPr>
      <w:r>
        <w:rPr>
          <w:rFonts w:ascii="Ebrima" w:hAnsi="Ebrima" w:cs="Times New Roman"/>
          <w:sz w:val="24"/>
          <w:szCs w:val="24"/>
        </w:rPr>
        <w:tab/>
        <w:t xml:space="preserve">c) </w:t>
      </w:r>
      <w:r w:rsidRPr="0062058E">
        <w:rPr>
          <w:rFonts w:ascii="Ebrima" w:hAnsi="Ebrima" w:cs="Times New Roman"/>
          <w:sz w:val="24"/>
          <w:szCs w:val="24"/>
        </w:rPr>
        <w:t>Devlet Memurluğunda</w:t>
      </w:r>
      <w:r w:rsidR="001D306E">
        <w:rPr>
          <w:rFonts w:ascii="Ebrima" w:hAnsi="Ebrima" w:cs="Times New Roman"/>
          <w:sz w:val="24"/>
          <w:szCs w:val="24"/>
        </w:rPr>
        <w:t>n Ç</w:t>
      </w:r>
      <w:r w:rsidRPr="0062058E">
        <w:rPr>
          <w:rFonts w:ascii="Ebrima" w:hAnsi="Ebrima" w:cs="Times New Roman"/>
          <w:sz w:val="24"/>
          <w:szCs w:val="24"/>
        </w:rPr>
        <w:t xml:space="preserve">ıkarma cezasının şartlarının yeniden revize edilerek, </w:t>
      </w:r>
      <w:r w:rsidR="002B5404">
        <w:rPr>
          <w:rFonts w:ascii="Ebrima" w:hAnsi="Ebrima" w:cs="Times New Roman"/>
          <w:sz w:val="24"/>
          <w:szCs w:val="24"/>
        </w:rPr>
        <w:t>bu cezayı gerektiren fiiller somut ifadelerle (takdir yetk</w:t>
      </w:r>
      <w:r w:rsidR="00505CF1">
        <w:rPr>
          <w:rFonts w:ascii="Ebrima" w:hAnsi="Ebrima" w:cs="Times New Roman"/>
          <w:sz w:val="24"/>
          <w:szCs w:val="24"/>
        </w:rPr>
        <w:t>isini en az içerecek ve tereddüd</w:t>
      </w:r>
      <w:r w:rsidR="002B5404">
        <w:rPr>
          <w:rFonts w:ascii="Ebrima" w:hAnsi="Ebrima" w:cs="Times New Roman"/>
          <w:sz w:val="24"/>
          <w:szCs w:val="24"/>
        </w:rPr>
        <w:t>e yer vermeyecek şekilde)</w:t>
      </w:r>
      <w:r w:rsidR="00505CF1">
        <w:rPr>
          <w:rFonts w:ascii="Ebrima" w:hAnsi="Ebrima" w:cs="Times New Roman"/>
          <w:sz w:val="24"/>
          <w:szCs w:val="24"/>
        </w:rPr>
        <w:t xml:space="preserve"> tanımlanmalı, </w:t>
      </w:r>
    </w:p>
    <w:p w:rsidR="00505CF1" w:rsidRDefault="00505CF1" w:rsidP="0062058E">
      <w:pPr>
        <w:spacing w:after="0" w:line="240" w:lineRule="auto"/>
        <w:jc w:val="both"/>
        <w:rPr>
          <w:rFonts w:ascii="Ebrima" w:hAnsi="Ebrima" w:cs="Times New Roman"/>
          <w:sz w:val="24"/>
          <w:szCs w:val="24"/>
        </w:rPr>
      </w:pPr>
      <w:r>
        <w:rPr>
          <w:rFonts w:ascii="Ebrima" w:hAnsi="Ebrima" w:cs="Times New Roman"/>
          <w:sz w:val="24"/>
          <w:szCs w:val="24"/>
        </w:rPr>
        <w:tab/>
        <w:t xml:space="preserve">d) Disiplin hükümleri kamu personel sisteminde mevcut durumda ödüllendirme aleyhine oluşan durumu değiştirmeli ve ödül-ceza dengesi sağlanmalıdır. </w:t>
      </w:r>
    </w:p>
    <w:p w:rsidR="00505CF1" w:rsidRDefault="00505CF1" w:rsidP="0062058E">
      <w:pPr>
        <w:spacing w:after="0" w:line="240" w:lineRule="auto"/>
        <w:jc w:val="both"/>
        <w:rPr>
          <w:rFonts w:ascii="Ebrima" w:hAnsi="Ebrima" w:cs="Times New Roman"/>
          <w:sz w:val="24"/>
          <w:szCs w:val="24"/>
        </w:rPr>
      </w:pPr>
    </w:p>
    <w:p w:rsidR="00505CF1" w:rsidRDefault="00505CF1" w:rsidP="00505CF1">
      <w:pPr>
        <w:spacing w:after="0" w:line="240" w:lineRule="auto"/>
        <w:jc w:val="both"/>
        <w:rPr>
          <w:rFonts w:ascii="Ebrima" w:hAnsi="Ebrima" w:cs="Times New Roman"/>
          <w:b/>
          <w:sz w:val="24"/>
          <w:szCs w:val="24"/>
        </w:rPr>
      </w:pPr>
      <w:r>
        <w:rPr>
          <w:rFonts w:ascii="Ebrima" w:hAnsi="Ebrima" w:cs="Times New Roman"/>
          <w:b/>
          <w:sz w:val="24"/>
          <w:szCs w:val="24"/>
        </w:rPr>
        <w:t>6- 657 SAYILI KANUNDA ÖNGÖRÜLEN YASAKLARA İLİŞKİN DEĞERLENDİRME VE ÖNERİLER</w:t>
      </w:r>
    </w:p>
    <w:p w:rsidR="00505CF1" w:rsidRDefault="00505CF1" w:rsidP="00505CF1">
      <w:pPr>
        <w:pStyle w:val="ListeParagraf"/>
        <w:numPr>
          <w:ilvl w:val="0"/>
          <w:numId w:val="6"/>
        </w:numPr>
        <w:spacing w:after="0" w:line="240" w:lineRule="auto"/>
        <w:jc w:val="both"/>
        <w:rPr>
          <w:rFonts w:ascii="Ebrima" w:hAnsi="Ebrima" w:cs="Times New Roman"/>
          <w:sz w:val="24"/>
          <w:szCs w:val="24"/>
        </w:rPr>
      </w:pPr>
      <w:r>
        <w:rPr>
          <w:rFonts w:ascii="Ebrima" w:hAnsi="Ebrima" w:cs="Times New Roman"/>
          <w:sz w:val="24"/>
          <w:szCs w:val="24"/>
        </w:rPr>
        <w:t xml:space="preserve">Kamu görevlilerine yönelik kılık-kıyafet yasağını öngören düzenlemeler yürürlükten kaldırılmalı, </w:t>
      </w:r>
      <w:r w:rsidR="000360E9">
        <w:rPr>
          <w:rFonts w:ascii="Ebrima" w:hAnsi="Ebrima" w:cs="Times New Roman"/>
          <w:sz w:val="24"/>
          <w:szCs w:val="24"/>
        </w:rPr>
        <w:t>ülkenin gerçeklerine, inanç hürriyetine uygun ve kadınların çalışma hayatında kendi inanç ve fikirleri gereği benimsedikleri kıyafetlerle görev yapmasına imkan sağlayacak uygulamalar hayata geçirilmeli,</w:t>
      </w:r>
    </w:p>
    <w:p w:rsidR="00505CF1" w:rsidRDefault="00505CF1" w:rsidP="00505CF1">
      <w:pPr>
        <w:pStyle w:val="ListeParagraf"/>
        <w:numPr>
          <w:ilvl w:val="0"/>
          <w:numId w:val="6"/>
        </w:numPr>
        <w:spacing w:after="0" w:line="240" w:lineRule="auto"/>
        <w:jc w:val="both"/>
        <w:rPr>
          <w:rFonts w:ascii="Ebrima" w:hAnsi="Ebrima" w:cs="Times New Roman"/>
          <w:sz w:val="24"/>
          <w:szCs w:val="24"/>
        </w:rPr>
      </w:pPr>
      <w:r>
        <w:rPr>
          <w:rFonts w:ascii="Ebrima" w:hAnsi="Ebrima" w:cs="Times New Roman"/>
          <w:sz w:val="24"/>
          <w:szCs w:val="24"/>
        </w:rPr>
        <w:t xml:space="preserve">Kamu görevlilerine yönelik siyaset yasağına ilişkin 657 sayılı Kanundan ve sair mevzuattaki hükümler yürürlükten kaldırılmalı, </w:t>
      </w:r>
    </w:p>
    <w:p w:rsidR="00505CF1" w:rsidRDefault="00505CF1" w:rsidP="00505CF1">
      <w:pPr>
        <w:pStyle w:val="ListeParagraf"/>
        <w:numPr>
          <w:ilvl w:val="0"/>
          <w:numId w:val="6"/>
        </w:numPr>
        <w:spacing w:after="0" w:line="240" w:lineRule="auto"/>
        <w:jc w:val="both"/>
        <w:rPr>
          <w:rFonts w:ascii="Ebrima" w:hAnsi="Ebrima" w:cs="Times New Roman"/>
          <w:sz w:val="24"/>
          <w:szCs w:val="24"/>
        </w:rPr>
      </w:pPr>
      <w:r>
        <w:rPr>
          <w:rFonts w:ascii="Ebrima" w:hAnsi="Ebrima" w:cs="Times New Roman"/>
          <w:sz w:val="24"/>
          <w:szCs w:val="24"/>
        </w:rPr>
        <w:t xml:space="preserve">657 sayılı Kanunda kamu görevlilerine yönelik grev yasağı kaldırılmalı ve konuyla ilgili Anayasa ve kanun hükümlerinde grev hakkına ilişkin düzenlemeler yapılmalı, </w:t>
      </w:r>
    </w:p>
    <w:p w:rsidR="00505CF1" w:rsidRPr="00505CF1" w:rsidRDefault="00505CF1" w:rsidP="00505CF1">
      <w:pPr>
        <w:pStyle w:val="ListeParagraf"/>
        <w:numPr>
          <w:ilvl w:val="0"/>
          <w:numId w:val="6"/>
        </w:numPr>
        <w:spacing w:after="0" w:line="240" w:lineRule="auto"/>
        <w:jc w:val="both"/>
        <w:rPr>
          <w:rFonts w:ascii="Ebrima" w:hAnsi="Ebrima" w:cs="Times New Roman"/>
          <w:sz w:val="24"/>
          <w:szCs w:val="24"/>
        </w:rPr>
      </w:pPr>
      <w:r>
        <w:rPr>
          <w:rFonts w:ascii="Ebrima" w:hAnsi="Ebrima" w:cs="Times New Roman"/>
          <w:sz w:val="24"/>
          <w:szCs w:val="24"/>
        </w:rPr>
        <w:t>Kamu görevlilerinin sendikal örgütlenme hakkına ilişkin sınırlamalar getiren</w:t>
      </w:r>
      <w:r w:rsidR="00B75458">
        <w:rPr>
          <w:rFonts w:ascii="Ebrima" w:hAnsi="Ebrima" w:cs="Times New Roman"/>
          <w:sz w:val="24"/>
          <w:szCs w:val="24"/>
        </w:rPr>
        <w:t xml:space="preserve"> </w:t>
      </w:r>
      <w:r>
        <w:rPr>
          <w:rFonts w:ascii="Ebrima" w:hAnsi="Ebrima" w:cs="Times New Roman"/>
          <w:sz w:val="24"/>
          <w:szCs w:val="24"/>
        </w:rPr>
        <w:t xml:space="preserve">4688 sayılı Kanunun 15 nci maddesinde ( Silahlı Kuvvetler bünyesinde görev </w:t>
      </w:r>
      <w:r>
        <w:rPr>
          <w:rFonts w:ascii="Ebrima" w:hAnsi="Ebrima" w:cs="Times New Roman"/>
          <w:sz w:val="24"/>
          <w:szCs w:val="24"/>
        </w:rPr>
        <w:lastRenderedPageBreak/>
        <w:t xml:space="preserve">yapan sivil memurların sendika üyesi olmasını yasaklayan hükmün iptaline ilişkin Anayasa Mahkemesi kararı da dikkate alınarak) Emniyet Hizmetleri sınıfı personeli ile Emniyet hizmetlerinde görev yapan sivil memurlar başta olmak üzere kamu görevlilerinin sendika üyesi olmasını yasaklayan hükümler yürürlükten kaldırılmalıdır. </w:t>
      </w:r>
    </w:p>
    <w:p w:rsidR="00011CFA" w:rsidRDefault="00011CFA" w:rsidP="00380A67">
      <w:pPr>
        <w:spacing w:after="0" w:line="240" w:lineRule="auto"/>
        <w:jc w:val="both"/>
        <w:rPr>
          <w:rFonts w:ascii="Ebrima" w:hAnsi="Ebrima" w:cs="Times New Roman"/>
          <w:sz w:val="24"/>
          <w:szCs w:val="24"/>
        </w:rPr>
      </w:pPr>
    </w:p>
    <w:p w:rsidR="00380A67" w:rsidRPr="00380A67" w:rsidRDefault="00380A67" w:rsidP="00380A67">
      <w:pPr>
        <w:spacing w:after="0" w:line="240" w:lineRule="auto"/>
        <w:jc w:val="both"/>
        <w:rPr>
          <w:rFonts w:ascii="Ebrima" w:hAnsi="Ebrima" w:cs="Times New Roman"/>
          <w:sz w:val="24"/>
          <w:szCs w:val="24"/>
        </w:rPr>
      </w:pPr>
    </w:p>
    <w:p w:rsidR="00EC6190" w:rsidRPr="00C57CB0" w:rsidRDefault="00EC6190" w:rsidP="00C57CB0">
      <w:pPr>
        <w:spacing w:after="0" w:line="240" w:lineRule="auto"/>
        <w:jc w:val="both"/>
        <w:rPr>
          <w:rFonts w:ascii="Ebrima" w:hAnsi="Ebrima"/>
          <w:sz w:val="24"/>
          <w:szCs w:val="24"/>
        </w:rPr>
      </w:pPr>
    </w:p>
    <w:sectPr w:rsidR="00EC6190" w:rsidRPr="00C57CB0" w:rsidSect="00BE62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51" w:rsidRDefault="00AF5E51" w:rsidP="0062058E">
      <w:pPr>
        <w:spacing w:after="0" w:line="240" w:lineRule="auto"/>
      </w:pPr>
      <w:r>
        <w:separator/>
      </w:r>
    </w:p>
  </w:endnote>
  <w:endnote w:type="continuationSeparator" w:id="0">
    <w:p w:rsidR="00AF5E51" w:rsidRDefault="00AF5E51" w:rsidP="0062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Ebrima">
    <w:altName w:val="Cambria Math"/>
    <w:panose1 w:val="02000000000000000000"/>
    <w:charset w:val="A2"/>
    <w:family w:val="auto"/>
    <w:pitch w:val="variable"/>
    <w:sig w:usb0="A000005F" w:usb1="0200004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556"/>
      <w:docPartObj>
        <w:docPartGallery w:val="Page Numbers (Bottom of Page)"/>
        <w:docPartUnique/>
      </w:docPartObj>
    </w:sdtPr>
    <w:sdtEndPr/>
    <w:sdtContent>
      <w:p w:rsidR="00505CF1" w:rsidRDefault="00AF5E51">
        <w:pPr>
          <w:pStyle w:val="Altbilgi"/>
          <w:jc w:val="center"/>
        </w:pPr>
        <w:r>
          <w:fldChar w:fldCharType="begin"/>
        </w:r>
        <w:r>
          <w:instrText xml:space="preserve"> PAGE   \* MERGEFORMAT </w:instrText>
        </w:r>
        <w:r>
          <w:fldChar w:fldCharType="separate"/>
        </w:r>
        <w:r w:rsidR="00AF211B">
          <w:rPr>
            <w:noProof/>
          </w:rPr>
          <w:t>2</w:t>
        </w:r>
        <w:r>
          <w:rPr>
            <w:noProof/>
          </w:rPr>
          <w:fldChar w:fldCharType="end"/>
        </w:r>
      </w:p>
    </w:sdtContent>
  </w:sdt>
  <w:p w:rsidR="00505CF1" w:rsidRDefault="00505C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51" w:rsidRDefault="00AF5E51" w:rsidP="0062058E">
      <w:pPr>
        <w:spacing w:after="0" w:line="240" w:lineRule="auto"/>
      </w:pPr>
      <w:r>
        <w:separator/>
      </w:r>
    </w:p>
  </w:footnote>
  <w:footnote w:type="continuationSeparator" w:id="0">
    <w:p w:rsidR="00AF5E51" w:rsidRDefault="00AF5E51" w:rsidP="00620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D46B2"/>
    <w:multiLevelType w:val="hybridMultilevel"/>
    <w:tmpl w:val="6388DE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D57E77"/>
    <w:multiLevelType w:val="hybridMultilevel"/>
    <w:tmpl w:val="1E726CFE"/>
    <w:lvl w:ilvl="0" w:tplc="179ACE62">
      <w:start w:val="1"/>
      <w:numFmt w:val="lowerLetter"/>
      <w:lvlText w:val="%1)"/>
      <w:lvlJc w:val="left"/>
      <w:pPr>
        <w:ind w:left="1065" w:hanging="360"/>
      </w:pPr>
      <w:rPr>
        <w:rFonts w:cstheme="minorBidi"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5F917B48"/>
    <w:multiLevelType w:val="hybridMultilevel"/>
    <w:tmpl w:val="6608A1F0"/>
    <w:lvl w:ilvl="0" w:tplc="52AC041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699556B"/>
    <w:multiLevelType w:val="hybridMultilevel"/>
    <w:tmpl w:val="C64CD8B8"/>
    <w:lvl w:ilvl="0" w:tplc="803AA8E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706C2F43"/>
    <w:multiLevelType w:val="hybridMultilevel"/>
    <w:tmpl w:val="97A66A94"/>
    <w:lvl w:ilvl="0" w:tplc="9FC61A8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5">
    <w:nsid w:val="79D0692B"/>
    <w:multiLevelType w:val="hybridMultilevel"/>
    <w:tmpl w:val="B5261556"/>
    <w:lvl w:ilvl="0" w:tplc="0260710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B0"/>
    <w:rsid w:val="00011CFA"/>
    <w:rsid w:val="000360E9"/>
    <w:rsid w:val="00051CC7"/>
    <w:rsid w:val="000F6B04"/>
    <w:rsid w:val="00100457"/>
    <w:rsid w:val="001D306E"/>
    <w:rsid w:val="002166DB"/>
    <w:rsid w:val="002B5404"/>
    <w:rsid w:val="00380A67"/>
    <w:rsid w:val="00477791"/>
    <w:rsid w:val="004A2332"/>
    <w:rsid w:val="00505CF1"/>
    <w:rsid w:val="0062058E"/>
    <w:rsid w:val="00646C97"/>
    <w:rsid w:val="00700E75"/>
    <w:rsid w:val="007230DF"/>
    <w:rsid w:val="00885772"/>
    <w:rsid w:val="008E7303"/>
    <w:rsid w:val="009B7A0C"/>
    <w:rsid w:val="00A503D2"/>
    <w:rsid w:val="00AF211B"/>
    <w:rsid w:val="00AF5E51"/>
    <w:rsid w:val="00B75458"/>
    <w:rsid w:val="00BE62E0"/>
    <w:rsid w:val="00C57CB0"/>
    <w:rsid w:val="00CA2A4D"/>
    <w:rsid w:val="00CD0E61"/>
    <w:rsid w:val="00DB4CBD"/>
    <w:rsid w:val="00E40E01"/>
    <w:rsid w:val="00EC6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205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2058E"/>
  </w:style>
  <w:style w:type="paragraph" w:styleId="Altbilgi">
    <w:name w:val="footer"/>
    <w:basedOn w:val="Normal"/>
    <w:link w:val="AltbilgiChar"/>
    <w:uiPriority w:val="99"/>
    <w:unhideWhenUsed/>
    <w:rsid w:val="00620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58E"/>
  </w:style>
  <w:style w:type="paragraph" w:styleId="ListeParagraf">
    <w:name w:val="List Paragraph"/>
    <w:basedOn w:val="Normal"/>
    <w:uiPriority w:val="34"/>
    <w:qFormat/>
    <w:rsid w:val="00885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205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2058E"/>
  </w:style>
  <w:style w:type="paragraph" w:styleId="Altbilgi">
    <w:name w:val="footer"/>
    <w:basedOn w:val="Normal"/>
    <w:link w:val="AltbilgiChar"/>
    <w:uiPriority w:val="99"/>
    <w:unhideWhenUsed/>
    <w:rsid w:val="00620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58E"/>
  </w:style>
  <w:style w:type="paragraph" w:styleId="ListeParagraf">
    <w:name w:val="List Paragraph"/>
    <w:basedOn w:val="Normal"/>
    <w:uiPriority w:val="34"/>
    <w:qFormat/>
    <w:rsid w:val="0088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Nezir Kardoğan</cp:lastModifiedBy>
  <cp:revision>2</cp:revision>
  <cp:lastPrinted>2013-04-12T10:00:00Z</cp:lastPrinted>
  <dcterms:created xsi:type="dcterms:W3CDTF">2013-04-13T07:01:00Z</dcterms:created>
  <dcterms:modified xsi:type="dcterms:W3CDTF">2013-04-13T07:01:00Z</dcterms:modified>
</cp:coreProperties>
</file>