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1244A" w:rsidTr="00E1244A">
        <w:tc>
          <w:tcPr>
            <w:tcW w:w="9212" w:type="dxa"/>
          </w:tcPr>
          <w:p w:rsidR="00FD20F8" w:rsidRDefault="00FD20F8" w:rsidP="00FD2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1C1C1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C1C1E"/>
                <w:sz w:val="24"/>
                <w:szCs w:val="24"/>
              </w:rPr>
              <w:t xml:space="preserve">ÖZET: Aday memur olarak görev yapmakta iken aylıktan kesme cezası verilen ve yasal süre içerisinde itiraz eden personel hakkında yapılacak işlem </w:t>
            </w:r>
            <w:proofErr w:type="spellStart"/>
            <w:r>
              <w:rPr>
                <w:rFonts w:ascii="Times New Roman" w:hAnsi="Times New Roman"/>
                <w:b/>
                <w:color w:val="1C1C1E"/>
                <w:sz w:val="24"/>
                <w:szCs w:val="24"/>
              </w:rPr>
              <w:t>hk</w:t>
            </w:r>
            <w:proofErr w:type="spellEnd"/>
            <w:r>
              <w:rPr>
                <w:rFonts w:ascii="Times New Roman" w:hAnsi="Times New Roman"/>
                <w:b/>
                <w:color w:val="1C1C1E"/>
                <w:sz w:val="24"/>
                <w:szCs w:val="24"/>
              </w:rPr>
              <w:t xml:space="preserve">. </w:t>
            </w:r>
            <w:r w:rsidRPr="00315BA5">
              <w:rPr>
                <w:rFonts w:ascii="Times New Roman" w:hAnsi="Times New Roman"/>
                <w:b/>
                <w:color w:val="1C1C1E"/>
                <w:sz w:val="24"/>
                <w:szCs w:val="24"/>
              </w:rPr>
              <w:t>(</w:t>
            </w:r>
            <w:proofErr w:type="gramStart"/>
            <w:r w:rsidRPr="00315BA5">
              <w:rPr>
                <w:rFonts w:ascii="Times New Roman" w:hAnsi="Times New Roman"/>
                <w:b/>
                <w:color w:val="1C1C1E"/>
                <w:sz w:val="24"/>
                <w:szCs w:val="24"/>
              </w:rPr>
              <w:t>21/12/2011</w:t>
            </w:r>
            <w:proofErr w:type="gramEnd"/>
            <w:r w:rsidRPr="00315BA5">
              <w:rPr>
                <w:rFonts w:ascii="Times New Roman" w:hAnsi="Times New Roman"/>
                <w:b/>
                <w:color w:val="1C1C1E"/>
                <w:sz w:val="24"/>
                <w:szCs w:val="24"/>
              </w:rPr>
              <w:t>-23473)</w:t>
            </w:r>
          </w:p>
          <w:p w:rsidR="00E1244A" w:rsidRDefault="00E1244A" w:rsidP="00E12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1C1C1E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244A" w:rsidTr="00E1244A">
        <w:tc>
          <w:tcPr>
            <w:tcW w:w="9212" w:type="dxa"/>
          </w:tcPr>
          <w:p w:rsidR="00E1244A" w:rsidRPr="00315BA5" w:rsidRDefault="00E1244A" w:rsidP="00E1244A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1C1C1E"/>
                <w:sz w:val="24"/>
                <w:szCs w:val="24"/>
              </w:rPr>
            </w:pPr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 xml:space="preserve">Bilindiği üzere, </w:t>
            </w:r>
            <w:proofErr w:type="gramStart"/>
            <w:r w:rsidRPr="00315BA5">
              <w:rPr>
                <w:rFonts w:ascii="Times New Roman" w:hAnsi="Times New Roman"/>
                <w:i/>
                <w:iCs/>
                <w:color w:val="1C1C1E"/>
                <w:sz w:val="24"/>
                <w:szCs w:val="24"/>
              </w:rPr>
              <w:t>25/02/2011</w:t>
            </w:r>
            <w:proofErr w:type="gramEnd"/>
            <w:r w:rsidRPr="00315BA5">
              <w:rPr>
                <w:rFonts w:ascii="Times New Roman" w:hAnsi="Times New Roman"/>
                <w:i/>
                <w:iCs/>
                <w:color w:val="1C1C1E"/>
                <w:sz w:val="24"/>
                <w:szCs w:val="24"/>
              </w:rPr>
              <w:t xml:space="preserve"> </w:t>
            </w:r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 xml:space="preserve">tarih ye 27857 sayılı Resmi Gazetede yayımlanan 6111 sayılı Kanun ile değişiklik yapılan 657 sayılı Devlet Memurları Kanunun "Adaylık suresi sonunda başarısızlık" başlıklı 57 </w:t>
            </w:r>
            <w:proofErr w:type="spellStart"/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>nci</w:t>
            </w:r>
            <w:proofErr w:type="spellEnd"/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 xml:space="preserve"> maddesinde; "Adaylık süresi içinde disiplin cezası almış olanların disiplin amirlerinin teklifi ve atamaya yetkili amirin onayı ile ilişikleri kesilir</w:t>
            </w:r>
            <w:r w:rsidRPr="00315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>İlişikleri kesilenler ilgili kurumlarca derhal Devlet Personel Başkanlığına bildirilir</w:t>
            </w:r>
            <w:r w:rsidRPr="00315B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>" hükmüne yer verilmiştir.</w:t>
            </w:r>
          </w:p>
          <w:p w:rsidR="00E1244A" w:rsidRPr="00315BA5" w:rsidRDefault="00E1244A" w:rsidP="00E1244A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1C1C1E"/>
                <w:sz w:val="24"/>
                <w:szCs w:val="24"/>
              </w:rPr>
            </w:pPr>
            <w:proofErr w:type="gramStart"/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 xml:space="preserve">Diğer taraftan, 15 Nisan 2011 Tarihli ye 27906 Sayılı Resmi Gazetede yayımlanan Kamu Personeli Genel Tebliğinin (Seri No: 2) "Sicil, Disiplin ye Diğer Hususlara İlişkin Açıklamalar" başlığının 3 üncü maddesinde "Halen aday memur statüsünde bulunan memurlardan olumsuz sicil almış olanlar; adaylık devresi içinde eğitimde başarılı olmaları ye 6111 sayılı Kanunun yürürlük tarihinden sonra disiplin cezası almamaları kaydıyla, 657 sayılı Kanunun 56 </w:t>
            </w:r>
            <w:proofErr w:type="spellStart"/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>ncı</w:t>
            </w:r>
            <w:proofErr w:type="spellEnd"/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 xml:space="preserve"> maddesi hükümleri saklı kalmak üzere adaylık süresi sonunda disiplin amirlerinin teklifi ve atamaya yetkili amirlerinin onayı ile asli memurluğa atanacaklardır</w:t>
            </w:r>
            <w:r w:rsidRPr="00315BA5">
              <w:rPr>
                <w:rFonts w:ascii="Times New Roman" w:hAnsi="Times New Roman"/>
                <w:color w:val="4C4C4E"/>
                <w:sz w:val="24"/>
                <w:szCs w:val="24"/>
              </w:rPr>
              <w:t>.</w:t>
            </w:r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>" hükmüne yer verilmiştir.</w:t>
            </w:r>
            <w:proofErr w:type="gramEnd"/>
          </w:p>
          <w:p w:rsidR="00E1244A" w:rsidRPr="00315BA5" w:rsidRDefault="00E1244A" w:rsidP="00E1244A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1C1C1E"/>
                <w:sz w:val="24"/>
                <w:szCs w:val="24"/>
              </w:rPr>
            </w:pPr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>Ayrıca, 657 sayılı Kanunun "İtiraz" başlıklı 135 inci maddesinde; "Disiplin amirleri tarafından verilen uyarma, kınama ye aylıktan kesme cezalarına karşı disiplin kuruluna, kademe ilerlemesinin durdurulması cezasına karşı yüksek disiplin kuruluna itiraz edilebilir</w:t>
            </w:r>
            <w:r w:rsidRPr="00315B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1244A" w:rsidRPr="00315BA5" w:rsidRDefault="00E1244A" w:rsidP="00E1244A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1C1C1E"/>
                <w:sz w:val="24"/>
                <w:szCs w:val="24"/>
              </w:rPr>
            </w:pPr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>İtirazda süre, kararın ilgiliye tebliği tarihinden itibaren yedi gündür. Suresi içinde itiraz edilmeyen disiplin cezaları kesinleşir.</w:t>
            </w:r>
          </w:p>
          <w:p w:rsidR="00E1244A" w:rsidRPr="00315BA5" w:rsidRDefault="00E1244A" w:rsidP="00E1244A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1C1C1E"/>
                <w:sz w:val="24"/>
                <w:szCs w:val="24"/>
              </w:rPr>
            </w:pPr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>İtiraz mercileri, itiraz dilekçesi ile karar ve eklerinin kendilerine intikalinden itibaren otuz gün içinde kararlarını vermek zorundadır.</w:t>
            </w:r>
          </w:p>
          <w:p w:rsidR="00E1244A" w:rsidRPr="00315BA5" w:rsidRDefault="00E1244A" w:rsidP="00E1244A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1C1C1E"/>
                <w:sz w:val="24"/>
                <w:szCs w:val="24"/>
              </w:rPr>
            </w:pPr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>İtirazın kabulü halinde, disiplin amirleri karan gözden geçirerek verilen cezayı hafifletebilir veya tamamen kaldırabilirler." hükümleri bulunmaktadır.</w:t>
            </w:r>
          </w:p>
          <w:p w:rsidR="00E1244A" w:rsidRDefault="00E1244A" w:rsidP="00E1244A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 xml:space="preserve">Yukarıda yer alan hükümler ve açıklamalar çerçevesinde, 6111 sayılı Kanunun yayımlanma tarihi olan </w:t>
            </w:r>
            <w:r w:rsidRPr="00315BA5">
              <w:rPr>
                <w:rFonts w:ascii="Times New Roman" w:hAnsi="Times New Roman"/>
                <w:i/>
                <w:iCs/>
                <w:color w:val="1C1C1E"/>
                <w:sz w:val="24"/>
                <w:szCs w:val="24"/>
              </w:rPr>
              <w:t xml:space="preserve">25/02/2011 </w:t>
            </w:r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 xml:space="preserve">tarihinden sonra uyarma ye kınama cezası da </w:t>
            </w:r>
            <w:proofErr w:type="gramStart"/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>dahil</w:t>
            </w:r>
            <w:proofErr w:type="gramEnd"/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 xml:space="preserve"> olmak üzere disiplin cezası alan aday memurların, anılan 135 inci madde gereğince disiplin cezasına itiraz edilmemek veya itiraz üzerine kesinleşmesi üzerine 657 sayılı Devlet Memurları Kanununun 57 </w:t>
            </w:r>
            <w:proofErr w:type="spellStart"/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>nci</w:t>
            </w:r>
            <w:proofErr w:type="spellEnd"/>
            <w:r w:rsidRPr="00315BA5">
              <w:rPr>
                <w:rFonts w:ascii="Times New Roman" w:hAnsi="Times New Roman"/>
                <w:color w:val="1C1C1E"/>
                <w:sz w:val="24"/>
                <w:szCs w:val="24"/>
              </w:rPr>
              <w:t xml:space="preserve"> maddesinde belirtilen usule uygun olarak ilişiklerinin kesilmesinin uygun olacağı mütalaa edilmektedir</w:t>
            </w:r>
            <w:r w:rsidRPr="00315B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1244A" w:rsidRPr="00315BA5" w:rsidRDefault="00E1244A" w:rsidP="00E1244A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1C1C1E"/>
                <w:sz w:val="24"/>
                <w:szCs w:val="24"/>
              </w:rPr>
            </w:pPr>
          </w:p>
          <w:p w:rsidR="00E1244A" w:rsidRDefault="00E1244A" w:rsidP="00E1244A"/>
          <w:p w:rsidR="00E1244A" w:rsidRDefault="00E1244A" w:rsidP="00E12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1C1C1E"/>
                <w:sz w:val="24"/>
                <w:szCs w:val="24"/>
              </w:rPr>
            </w:pPr>
          </w:p>
        </w:tc>
      </w:tr>
    </w:tbl>
    <w:p w:rsidR="00E1244A" w:rsidRDefault="00E1244A" w:rsidP="00E124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/>
          <w:color w:val="1C1C1E"/>
          <w:sz w:val="24"/>
          <w:szCs w:val="24"/>
        </w:rPr>
      </w:pPr>
      <w:r>
        <w:rPr>
          <w:rFonts w:ascii="Times New Roman" w:hAnsi="Times New Roman"/>
          <w:b/>
          <w:color w:val="1C1C1E"/>
          <w:sz w:val="24"/>
          <w:szCs w:val="24"/>
        </w:rPr>
        <w:t xml:space="preserve"> </w:t>
      </w:r>
    </w:p>
    <w:p w:rsidR="00E1244A" w:rsidRPr="00315BA5" w:rsidRDefault="00E1244A" w:rsidP="00E124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E1244A" w:rsidRDefault="00E1244A" w:rsidP="00E1244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1C1C1E"/>
          <w:sz w:val="24"/>
          <w:szCs w:val="24"/>
        </w:rPr>
      </w:pPr>
    </w:p>
    <w:sectPr w:rsidR="00E1244A" w:rsidSect="00F03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44A"/>
    <w:rsid w:val="00E1244A"/>
    <w:rsid w:val="00F036D1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4A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</cp:revision>
  <dcterms:created xsi:type="dcterms:W3CDTF">2013-08-20T07:48:00Z</dcterms:created>
  <dcterms:modified xsi:type="dcterms:W3CDTF">2013-08-25T13:13:00Z</dcterms:modified>
</cp:coreProperties>
</file>