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2021368"/>
        <w:docPartObj>
          <w:docPartGallery w:val="Cover Pages"/>
          <w:docPartUnique/>
        </w:docPartObj>
      </w:sdtPr>
      <w:sdtEndPr>
        <w:rPr>
          <w:rFonts w:ascii="Times New Roman" w:eastAsiaTheme="minorHAnsi" w:hAnsi="Times New Roman" w:cstheme="minorBidi"/>
          <w:sz w:val="24"/>
          <w:szCs w:val="22"/>
        </w:rPr>
      </w:sdtEndPr>
      <w:sdtContent>
        <w:p w:rsidR="00CD33CB" w:rsidRPr="00CD33CB" w:rsidRDefault="00BF0F1F" w:rsidP="00CD33CB">
          <w:pPr>
            <w:pStyle w:val="AralkYok"/>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white [3201]" strokecolor="#4f81bd [3204]" strokeweight="2.5pt">
                <v:shadow color="#868686"/>
                <w10:wrap anchorx="page" anchory="page"/>
              </v:rect>
            </w:pict>
          </w:r>
          <w:r>
            <w:rPr>
              <w:rFonts w:ascii="Times New Roman" w:eastAsiaTheme="majorEastAsia" w:hAnsi="Times New Roman" w:cs="Times New Roman"/>
              <w:sz w:val="28"/>
              <w:szCs w:val="28"/>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01]" strokecolor="#4f81bd [3204]" strokeweight="2.5pt">
                <v:shadow color="#868686"/>
                <w10:wrap anchorx="margin" anchory="page"/>
              </v:rect>
            </w:pict>
          </w:r>
          <w:r>
            <w:rPr>
              <w:rFonts w:ascii="Times New Roman" w:eastAsiaTheme="majorEastAsia" w:hAnsi="Times New Roman" w:cs="Times New Roman"/>
              <w:sz w:val="28"/>
              <w:szCs w:val="28"/>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01]" strokecolor="#4f81bd [3204]" strokeweight="2.5pt">
                <v:shadow color="#868686"/>
                <w10:wrap anchorx="page" anchory="page"/>
              </v:rect>
            </w:pict>
          </w:r>
          <w:r>
            <w:rPr>
              <w:rFonts w:ascii="Times New Roman" w:eastAsiaTheme="majorEastAsia" w:hAnsi="Times New Roman" w:cs="Times New Roman"/>
              <w:sz w:val="28"/>
              <w:szCs w:val="28"/>
            </w:rPr>
            <w:pict>
              <v:rect id="_x0000_s1027" style="position:absolute;left:0;text-align:left;margin-left:0;margin-top:0;width:624.25pt;height:63pt;z-index:-251655168;mso-width-percent:1050;mso-height-percent:900;mso-position-horizontal:center;mso-position-horizontal-relative:page;mso-position-vertical:top;mso-position-vertical-relative:top-margin-area;mso-width-percent:1050;mso-height-percent:900;mso-height-relative:top-margin-area" o:allowincell="f" fillcolor="white [3201]" strokecolor="#4f81bd [3204]" strokeweight="2.5pt">
                <v:shadow color="#868686"/>
                <w10:wrap anchorx="page" anchory="margin"/>
              </v:rect>
            </w:pict>
          </w:r>
        </w:p>
        <w:p w:rsidR="00B73FF9" w:rsidRDefault="00B73FF9" w:rsidP="00B73FF9">
          <w:pPr>
            <w:pStyle w:val="AralkYok"/>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pict>
              <v:rect id="_x0000_s1030" style="position:absolute;left:0;text-align:left;margin-left:0;margin-top:0;width:624.25pt;height:63pt;z-index:251665408;mso-width-percent:1050;mso-height-percent:900;mso-position-horizontal:center;mso-position-horizontal-relative:page;mso-position-vertical:bottom;mso-position-vertical-relative:page;mso-width-percent:1050;mso-height-percent:900;mso-height-relative:top-margin-area" o:allowincell="f" fillcolor="white [3201]" strokecolor="#4f81bd [3204]" strokeweight="2.5pt">
                <v:shadow color="#868686"/>
                <w10:wrap anchorx="page" anchory="page"/>
              </v:rect>
            </w:pict>
          </w:r>
          <w:r>
            <w:rPr>
              <w:rFonts w:ascii="Times New Roman" w:eastAsiaTheme="majorEastAsia" w:hAnsi="Times New Roman" w:cs="Times New Roman"/>
              <w:sz w:val="28"/>
              <w:szCs w:val="28"/>
            </w:rPr>
            <w:pict>
              <v:rect id="_x0000_s1033" style="position:absolute;left:0;text-align:left;margin-left:0;margin-top:0;width:7.15pt;height:883.2pt;z-index:251668480;mso-height-percent:1050;mso-position-horizontal:center;mso-position-horizontal-relative:left-margin-area;mso-position-vertical:center;mso-position-vertical-relative:page;mso-height-percent:1050" o:allowincell="f" fillcolor="white [3201]" strokecolor="#4f81bd [3204]" strokeweight="2.5pt">
                <v:shadow color="#868686"/>
                <w10:wrap anchorx="margin" anchory="page"/>
              </v:rect>
            </w:pict>
          </w:r>
          <w:r>
            <w:rPr>
              <w:rFonts w:ascii="Times New Roman" w:eastAsiaTheme="majorEastAsia" w:hAnsi="Times New Roman" w:cs="Times New Roman"/>
              <w:sz w:val="28"/>
              <w:szCs w:val="28"/>
            </w:rPr>
            <w:pict>
              <v:rect id="_x0000_s1032" style="position:absolute;left:0;text-align:left;margin-left:0;margin-top:0;width:7.15pt;height:883.2pt;z-index:251667456;mso-height-percent:1050;mso-position-horizontal:center;mso-position-horizontal-relative:right-margin-area;mso-position-vertical:center;mso-position-vertical-relative:page;mso-height-percent:1050" o:allowincell="f" fillcolor="white [3201]" strokecolor="#4f81bd [3204]" strokeweight="2.5pt">
                <v:shadow color="#868686"/>
                <w10:wrap anchorx="page" anchory="page"/>
              </v:rect>
            </w:pict>
          </w:r>
          <w:r>
            <w:rPr>
              <w:rFonts w:ascii="Times New Roman" w:eastAsiaTheme="majorEastAsia" w:hAnsi="Times New Roman" w:cs="Times New Roman"/>
              <w:sz w:val="28"/>
              <w:szCs w:val="28"/>
            </w:rPr>
            <w:pict>
              <v:rect id="_x0000_s1031" style="position:absolute;left:0;text-align:left;margin-left:0;margin-top:0;width:624.25pt;height:63pt;z-index:-251650048;mso-width-percent:1050;mso-height-percent:900;mso-position-horizontal:center;mso-position-horizontal-relative:page;mso-position-vertical:top;mso-position-vertical-relative:top-margin-area;mso-width-percent:1050;mso-height-percent:900;mso-height-relative:top-margin-area" o:allowincell="f" fillcolor="white [3201]" strokecolor="#4f81bd [3204]" strokeweight="2.5pt">
                <v:shadow color="#868686"/>
                <w10:wrap anchorx="page" anchory="margin"/>
              </v:rect>
            </w:pict>
          </w:r>
        </w:p>
        <w:p w:rsidR="00B73FF9" w:rsidRDefault="00B73FF9" w:rsidP="00B73FF9">
          <w:pPr>
            <w:pStyle w:val="AralkYok"/>
            <w:jc w:val="center"/>
            <w:rPr>
              <w:rFonts w:ascii="Times New Roman" w:eastAsiaTheme="majorEastAsia" w:hAnsi="Times New Roman" w:cs="Times New Roman"/>
              <w:sz w:val="28"/>
              <w:szCs w:val="28"/>
            </w:rPr>
          </w:pPr>
        </w:p>
        <w:p w:rsidR="00B73FF9" w:rsidRDefault="00B73FF9" w:rsidP="00B73FF9">
          <w:pPr>
            <w:pStyle w:val="AralkYok"/>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T.C.</w:t>
          </w:r>
        </w:p>
        <w:p w:rsidR="00B73FF9" w:rsidRDefault="00B73FF9" w:rsidP="00B73FF9">
          <w:pPr>
            <w:pStyle w:val="AralkYok"/>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BAŞBAKANLIK</w:t>
          </w:r>
        </w:p>
        <w:p w:rsidR="00B73FF9" w:rsidRDefault="00B73FF9" w:rsidP="00B73FF9">
          <w:pPr>
            <w:pStyle w:val="AralkYok"/>
            <w:spacing w:line="276" w:lineRule="auto"/>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DİYANET İŞLERİ BAŞKANLIĞI</w:t>
          </w: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Pr="00CD33CB" w:rsidRDefault="00B73FF9" w:rsidP="00B73FF9">
          <w:pPr>
            <w:pStyle w:val="AralkYok"/>
            <w:jc w:val="center"/>
            <w:rPr>
              <w:rFonts w:ascii="Times New Roman" w:hAnsi="Times New Roman" w:cs="Times New Roman"/>
              <w:sz w:val="32"/>
              <w:szCs w:val="32"/>
            </w:rPr>
          </w:pPr>
          <w:r>
            <w:rPr>
              <w:rFonts w:ascii="Times New Roman" w:hAnsi="Times New Roman" w:cs="Times New Roman"/>
              <w:sz w:val="32"/>
              <w:szCs w:val="32"/>
            </w:rPr>
            <w:t>İLÇE MÜFTÜLÜĞÜ</w:t>
          </w:r>
          <w:r w:rsidRPr="00CD33CB">
            <w:rPr>
              <w:rFonts w:ascii="Times New Roman" w:hAnsi="Times New Roman" w:cs="Times New Roman"/>
              <w:sz w:val="32"/>
              <w:szCs w:val="32"/>
            </w:rPr>
            <w:t xml:space="preserve"> YAZILI SINAVI</w:t>
          </w:r>
        </w:p>
        <w:p w:rsidR="00B73FF9" w:rsidRPr="00CD33CB" w:rsidRDefault="00B73FF9" w:rsidP="00B73FF9">
          <w:pPr>
            <w:pStyle w:val="AralkYok"/>
            <w:jc w:val="center"/>
            <w:rPr>
              <w:rFonts w:ascii="Times New Roman" w:hAnsi="Times New Roman" w:cs="Times New Roman"/>
              <w:sz w:val="32"/>
              <w:szCs w:val="32"/>
            </w:rPr>
          </w:pPr>
          <w:r w:rsidRPr="00CD33CB">
            <w:rPr>
              <w:rFonts w:ascii="Times New Roman" w:hAnsi="Times New Roman" w:cs="Times New Roman"/>
              <w:sz w:val="32"/>
              <w:szCs w:val="32"/>
            </w:rPr>
            <w:t>SORU KİTAPÇIĞI</w:t>
          </w: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Pr="00CD33CB" w:rsidRDefault="00B73FF9" w:rsidP="00B73FF9">
          <w:pPr>
            <w:pStyle w:val="AralkYok"/>
            <w:jc w:val="center"/>
            <w:rPr>
              <w:rFonts w:ascii="Times New Roman" w:hAnsi="Times New Roman" w:cs="Times New Roman"/>
              <w:sz w:val="96"/>
              <w:szCs w:val="96"/>
            </w:rPr>
          </w:pPr>
          <w:r>
            <w:rPr>
              <w:rFonts w:ascii="Times New Roman" w:hAnsi="Times New Roman" w:cs="Times New Roman"/>
              <w:sz w:val="96"/>
              <w:szCs w:val="96"/>
            </w:rPr>
            <w:t>-</w:t>
          </w:r>
          <w:r>
            <w:rPr>
              <w:rFonts w:ascii="Times New Roman" w:hAnsi="Times New Roman" w:cs="Times New Roman"/>
              <w:sz w:val="96"/>
              <w:szCs w:val="96"/>
            </w:rPr>
            <w:t>B</w:t>
          </w:r>
          <w:r>
            <w:rPr>
              <w:rFonts w:ascii="Times New Roman" w:hAnsi="Times New Roman" w:cs="Times New Roman"/>
              <w:sz w:val="96"/>
              <w:szCs w:val="96"/>
            </w:rPr>
            <w:t>-</w:t>
          </w: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rPr>
              <w:rFonts w:ascii="Times New Roman" w:hAnsi="Times New Roman" w:cs="Times New Roman"/>
              <w:sz w:val="28"/>
              <w:szCs w:val="28"/>
            </w:rPr>
          </w:pPr>
          <w:r>
            <w:rPr>
              <w:rFonts w:ascii="Times New Roman" w:hAnsi="Times New Roman" w:cs="Times New Roman"/>
              <w:sz w:val="28"/>
              <w:szCs w:val="28"/>
            </w:rPr>
            <w:t>Adı Soyadı</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t>
          </w:r>
          <w:proofErr w:type="gramEnd"/>
        </w:p>
        <w:p w:rsidR="00B73FF9" w:rsidRDefault="00B73FF9" w:rsidP="00B73FF9">
          <w:pPr>
            <w:pStyle w:val="AralkYok"/>
            <w:rPr>
              <w:rFonts w:ascii="Times New Roman" w:hAnsi="Times New Roman" w:cs="Times New Roman"/>
              <w:sz w:val="28"/>
              <w:szCs w:val="28"/>
            </w:rPr>
          </w:pPr>
          <w:r>
            <w:rPr>
              <w:rFonts w:ascii="Times New Roman" w:hAnsi="Times New Roman" w:cs="Times New Roman"/>
              <w:sz w:val="28"/>
              <w:szCs w:val="28"/>
            </w:rPr>
            <w:t>T.C. Kimlik No</w:t>
          </w:r>
          <w:r>
            <w:rPr>
              <w:rFonts w:ascii="Times New Roman" w:hAnsi="Times New Roman" w:cs="Times New Roman"/>
              <w:sz w:val="28"/>
              <w:szCs w:val="28"/>
            </w:rPr>
            <w:tab/>
          </w:r>
          <w:proofErr w:type="gramStart"/>
          <w:r>
            <w:rPr>
              <w:rFonts w:ascii="Times New Roman" w:hAnsi="Times New Roman" w:cs="Times New Roman"/>
              <w:sz w:val="28"/>
              <w:szCs w:val="28"/>
            </w:rPr>
            <w:t>:………………………………..</w:t>
          </w:r>
          <w:proofErr w:type="gramEnd"/>
        </w:p>
        <w:p w:rsidR="00B73FF9" w:rsidRDefault="00B73FF9" w:rsidP="00B73FF9">
          <w:pPr>
            <w:pStyle w:val="AralkYok"/>
            <w:rPr>
              <w:rFonts w:ascii="Times New Roman" w:hAnsi="Times New Roman" w:cs="Times New Roman"/>
              <w:sz w:val="28"/>
              <w:szCs w:val="28"/>
            </w:rPr>
          </w:pPr>
          <w:r>
            <w:rPr>
              <w:rFonts w:ascii="Times New Roman" w:hAnsi="Times New Roman" w:cs="Times New Roman"/>
              <w:sz w:val="28"/>
              <w:szCs w:val="28"/>
            </w:rPr>
            <w:t>İmza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t>
          </w:r>
          <w:proofErr w:type="gramEnd"/>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Default="00B73FF9" w:rsidP="00B73FF9">
          <w:pPr>
            <w:pStyle w:val="AralkYok"/>
            <w:jc w:val="center"/>
            <w:rPr>
              <w:rFonts w:ascii="Times New Roman" w:hAnsi="Times New Roman" w:cs="Times New Roman"/>
              <w:sz w:val="28"/>
              <w:szCs w:val="28"/>
            </w:rPr>
          </w:pPr>
        </w:p>
        <w:p w:rsidR="00B73FF9" w:rsidRPr="00CD33CB" w:rsidRDefault="00B73FF9" w:rsidP="00B73FF9">
          <w:pPr>
            <w:pStyle w:val="AralkYok"/>
            <w:jc w:val="center"/>
            <w:rPr>
              <w:rFonts w:ascii="Times New Roman" w:hAnsi="Times New Roman" w:cs="Times New Roman"/>
              <w:sz w:val="32"/>
              <w:szCs w:val="32"/>
            </w:rPr>
          </w:pPr>
          <w:r w:rsidRPr="00CD33CB">
            <w:rPr>
              <w:rFonts w:ascii="Times New Roman" w:hAnsi="Times New Roman" w:cs="Times New Roman"/>
              <w:sz w:val="32"/>
              <w:szCs w:val="32"/>
            </w:rPr>
            <w:t xml:space="preserve">ANKARA </w:t>
          </w:r>
        </w:p>
        <w:p w:rsidR="00B73FF9" w:rsidRPr="00CD33CB" w:rsidRDefault="00B73FF9" w:rsidP="00B73FF9">
          <w:pPr>
            <w:pStyle w:val="AralkYok"/>
            <w:jc w:val="center"/>
            <w:rPr>
              <w:rFonts w:ascii="Times New Roman" w:hAnsi="Times New Roman" w:cs="Times New Roman"/>
              <w:sz w:val="32"/>
              <w:szCs w:val="32"/>
            </w:rPr>
          </w:pPr>
          <w:r>
            <w:rPr>
              <w:rFonts w:ascii="Times New Roman" w:hAnsi="Times New Roman" w:cs="Times New Roman"/>
              <w:sz w:val="32"/>
              <w:szCs w:val="32"/>
            </w:rPr>
            <w:t>02</w:t>
          </w:r>
          <w:r w:rsidRPr="00CD33CB">
            <w:rPr>
              <w:rFonts w:ascii="Times New Roman" w:hAnsi="Times New Roman" w:cs="Times New Roman"/>
              <w:sz w:val="32"/>
              <w:szCs w:val="32"/>
            </w:rPr>
            <w:t xml:space="preserve"> KASIM 201</w:t>
          </w:r>
          <w:r>
            <w:rPr>
              <w:rFonts w:ascii="Times New Roman" w:hAnsi="Times New Roman" w:cs="Times New Roman"/>
              <w:sz w:val="32"/>
              <w:szCs w:val="32"/>
            </w:rPr>
            <w:t>4</w:t>
          </w:r>
        </w:p>
        <w:p w:rsidR="00DD5D84" w:rsidRDefault="00DD5D84"/>
        <w:p w:rsidR="00E22F4D" w:rsidRDefault="00BF0F1F" w:rsidP="00334695">
          <w:pPr>
            <w:spacing w:after="200" w:line="276" w:lineRule="auto"/>
          </w:pPr>
        </w:p>
      </w:sdtContent>
    </w:sdt>
    <w:p w:rsidR="00E22F4D" w:rsidRDefault="00E22F4D">
      <w:pPr>
        <w:spacing w:after="200" w:line="276" w:lineRule="auto"/>
        <w:sectPr w:rsidR="00E22F4D" w:rsidSect="00DD5D84">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3408ED" w:rsidRDefault="003408ED" w:rsidP="00970888">
      <w:pPr>
        <w:autoSpaceDE w:val="0"/>
        <w:autoSpaceDN w:val="0"/>
        <w:adjustRightInd w:val="0"/>
        <w:jc w:val="center"/>
        <w:rPr>
          <w:rFonts w:eastAsia="Calibri" w:cs="Times New Roman"/>
          <w:b/>
          <w:bCs/>
          <w:szCs w:val="24"/>
        </w:rPr>
      </w:pPr>
    </w:p>
    <w:p w:rsidR="00970888" w:rsidRPr="00970888" w:rsidRDefault="00970888" w:rsidP="00970888">
      <w:pPr>
        <w:autoSpaceDE w:val="0"/>
        <w:autoSpaceDN w:val="0"/>
        <w:adjustRightInd w:val="0"/>
        <w:jc w:val="center"/>
        <w:rPr>
          <w:rFonts w:eastAsia="Calibri" w:cs="Times New Roman"/>
          <w:b/>
          <w:bCs/>
          <w:szCs w:val="24"/>
        </w:rPr>
      </w:pPr>
      <w:r w:rsidRPr="00970888">
        <w:rPr>
          <w:rFonts w:eastAsia="Calibri" w:cs="Times New Roman"/>
          <w:b/>
          <w:bCs/>
          <w:szCs w:val="24"/>
        </w:rPr>
        <w:lastRenderedPageBreak/>
        <w:t>SORULAR</w:t>
      </w:r>
    </w:p>
    <w:p w:rsidR="00970888" w:rsidRPr="00970888" w:rsidRDefault="00970888" w:rsidP="00970888">
      <w:pPr>
        <w:rPr>
          <w:rFonts w:ascii="Traditional Arabic" w:eastAsia="Calibri" w:hAnsi="Traditional Arabic" w:cs="Traditional Arabic"/>
          <w:b/>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Aşağıdaki müellif-eser eşleştirmelerinden hangisi </w:t>
      </w:r>
      <w:r w:rsidRPr="00970888">
        <w:rPr>
          <w:rFonts w:eastAsia="Calibri" w:cs="Times New Roman"/>
          <w:b/>
          <w:bCs/>
          <w:szCs w:val="24"/>
          <w:u w:val="single"/>
        </w:rPr>
        <w:t>yanlıştır</w:t>
      </w:r>
      <w:r w:rsidRPr="00970888">
        <w:rPr>
          <w:rFonts w:eastAsia="Calibri" w:cs="Times New Roman"/>
          <w:b/>
          <w:bCs/>
          <w:szCs w:val="24"/>
        </w:rPr>
        <w:t>?</w:t>
      </w:r>
    </w:p>
    <w:p w:rsidR="00970888" w:rsidRPr="00970888" w:rsidRDefault="00970888" w:rsidP="00970888">
      <w:pPr>
        <w:numPr>
          <w:ilvl w:val="0"/>
          <w:numId w:val="29"/>
        </w:numPr>
        <w:spacing w:after="160" w:line="259" w:lineRule="auto"/>
        <w:contextualSpacing/>
        <w:jc w:val="both"/>
        <w:rPr>
          <w:rFonts w:eastAsia="Calibri" w:cs="Times New Roman"/>
          <w:szCs w:val="24"/>
        </w:rPr>
      </w:pPr>
      <w:proofErr w:type="spellStart"/>
      <w:r w:rsidRPr="00970888">
        <w:rPr>
          <w:rFonts w:eastAsia="Calibri" w:cs="Times New Roman"/>
          <w:szCs w:val="24"/>
        </w:rPr>
        <w:t>Abdüllatif</w:t>
      </w:r>
      <w:proofErr w:type="spellEnd"/>
      <w:r w:rsidRPr="00970888">
        <w:rPr>
          <w:rFonts w:eastAsia="Calibri" w:cs="Times New Roman"/>
          <w:szCs w:val="24"/>
        </w:rPr>
        <w:t xml:space="preserve"> </w:t>
      </w:r>
      <w:proofErr w:type="spellStart"/>
      <w:r w:rsidRPr="00970888">
        <w:rPr>
          <w:rFonts w:eastAsia="Calibri" w:cs="Times New Roman"/>
          <w:szCs w:val="24"/>
        </w:rPr>
        <w:t>Harpûtî</w:t>
      </w:r>
      <w:proofErr w:type="spellEnd"/>
      <w:r w:rsidRPr="00970888">
        <w:rPr>
          <w:rFonts w:eastAsia="Calibri" w:cs="Times New Roman"/>
          <w:szCs w:val="24"/>
        </w:rPr>
        <w:t xml:space="preserve"> - </w:t>
      </w:r>
      <w:proofErr w:type="spellStart"/>
      <w:r w:rsidRPr="00970888">
        <w:rPr>
          <w:rFonts w:eastAsia="Calibri" w:cs="Times New Roman"/>
          <w:szCs w:val="24"/>
        </w:rPr>
        <w:t>Tenkîhu’l</w:t>
      </w:r>
      <w:proofErr w:type="spellEnd"/>
      <w:r w:rsidRPr="00970888">
        <w:rPr>
          <w:rFonts w:eastAsia="Calibri" w:cs="Times New Roman"/>
          <w:szCs w:val="24"/>
        </w:rPr>
        <w:t xml:space="preserve">-kelâm fî </w:t>
      </w:r>
      <w:proofErr w:type="spellStart"/>
      <w:r w:rsidRPr="00970888">
        <w:rPr>
          <w:rFonts w:eastAsia="Calibri" w:cs="Times New Roman"/>
          <w:szCs w:val="24"/>
        </w:rPr>
        <w:t>akâidi</w:t>
      </w:r>
      <w:proofErr w:type="spellEnd"/>
      <w:r w:rsidRPr="00970888">
        <w:rPr>
          <w:rFonts w:eastAsia="Calibri" w:cs="Times New Roman"/>
          <w:szCs w:val="24"/>
        </w:rPr>
        <w:t xml:space="preserve"> </w:t>
      </w:r>
      <w:proofErr w:type="spellStart"/>
      <w:r w:rsidRPr="00970888">
        <w:rPr>
          <w:rFonts w:eastAsia="Calibri" w:cs="Times New Roman"/>
          <w:szCs w:val="24"/>
        </w:rPr>
        <w:t>ehli’l</w:t>
      </w:r>
      <w:proofErr w:type="spellEnd"/>
      <w:r w:rsidRPr="00970888">
        <w:rPr>
          <w:rFonts w:eastAsia="Calibri" w:cs="Times New Roman"/>
          <w:szCs w:val="24"/>
        </w:rPr>
        <w:t>-İslâm</w:t>
      </w:r>
    </w:p>
    <w:p w:rsidR="00970888" w:rsidRPr="00970888" w:rsidRDefault="00970888" w:rsidP="00970888">
      <w:pPr>
        <w:numPr>
          <w:ilvl w:val="0"/>
          <w:numId w:val="29"/>
        </w:numPr>
        <w:spacing w:after="160" w:line="259" w:lineRule="auto"/>
        <w:contextualSpacing/>
        <w:jc w:val="both"/>
        <w:rPr>
          <w:rFonts w:eastAsia="Calibri" w:cs="Times New Roman"/>
          <w:szCs w:val="24"/>
        </w:rPr>
      </w:pPr>
      <w:r w:rsidRPr="00970888">
        <w:rPr>
          <w:rFonts w:eastAsia="Calibri" w:cs="Times New Roman"/>
          <w:szCs w:val="24"/>
        </w:rPr>
        <w:t xml:space="preserve">Filibeli </w:t>
      </w:r>
      <w:proofErr w:type="spellStart"/>
      <w:r w:rsidRPr="00970888">
        <w:rPr>
          <w:rFonts w:eastAsia="Calibri" w:cs="Times New Roman"/>
          <w:szCs w:val="24"/>
        </w:rPr>
        <w:t>Ahmed</w:t>
      </w:r>
      <w:proofErr w:type="spellEnd"/>
      <w:r w:rsidRPr="00970888">
        <w:rPr>
          <w:rFonts w:eastAsia="Calibri" w:cs="Times New Roman"/>
          <w:szCs w:val="24"/>
        </w:rPr>
        <w:t xml:space="preserve"> Hilmi - el-</w:t>
      </w:r>
      <w:proofErr w:type="spellStart"/>
      <w:r w:rsidRPr="00970888">
        <w:rPr>
          <w:rFonts w:eastAsia="Calibri" w:cs="Times New Roman"/>
          <w:szCs w:val="24"/>
        </w:rPr>
        <w:t>Akâidu'l</w:t>
      </w:r>
      <w:proofErr w:type="spellEnd"/>
      <w:r w:rsidRPr="00970888">
        <w:rPr>
          <w:rFonts w:eastAsia="Calibri" w:cs="Times New Roman"/>
          <w:szCs w:val="24"/>
        </w:rPr>
        <w:t>-</w:t>
      </w:r>
      <w:proofErr w:type="spellStart"/>
      <w:r w:rsidRPr="00970888">
        <w:rPr>
          <w:rFonts w:eastAsia="Calibri" w:cs="Times New Roman"/>
          <w:szCs w:val="24"/>
        </w:rPr>
        <w:t>hayriyye</w:t>
      </w:r>
      <w:proofErr w:type="spellEnd"/>
    </w:p>
    <w:p w:rsidR="00970888" w:rsidRPr="00970888" w:rsidRDefault="00970888" w:rsidP="00970888">
      <w:pPr>
        <w:numPr>
          <w:ilvl w:val="0"/>
          <w:numId w:val="29"/>
        </w:numPr>
        <w:spacing w:after="160" w:line="259" w:lineRule="auto"/>
        <w:contextualSpacing/>
        <w:jc w:val="both"/>
        <w:rPr>
          <w:rFonts w:eastAsia="Calibri" w:cs="Times New Roman"/>
          <w:szCs w:val="24"/>
        </w:rPr>
      </w:pPr>
      <w:r w:rsidRPr="00970888">
        <w:rPr>
          <w:rFonts w:eastAsia="Calibri" w:cs="Times New Roman"/>
          <w:szCs w:val="24"/>
        </w:rPr>
        <w:t xml:space="preserve">Ömer Nasuhi Bilmen - </w:t>
      </w:r>
      <w:proofErr w:type="spellStart"/>
      <w:r w:rsidRPr="00970888">
        <w:rPr>
          <w:rFonts w:eastAsia="Calibri" w:cs="Times New Roman"/>
          <w:szCs w:val="24"/>
        </w:rPr>
        <w:t>Muvazzah</w:t>
      </w:r>
      <w:proofErr w:type="spellEnd"/>
      <w:r w:rsidRPr="00970888">
        <w:rPr>
          <w:rFonts w:eastAsia="Calibri" w:cs="Times New Roman"/>
          <w:szCs w:val="24"/>
        </w:rPr>
        <w:t xml:space="preserve"> </w:t>
      </w:r>
      <w:proofErr w:type="spellStart"/>
      <w:r w:rsidRPr="00970888">
        <w:rPr>
          <w:rFonts w:eastAsia="Calibri" w:cs="Times New Roman"/>
          <w:szCs w:val="24"/>
        </w:rPr>
        <w:t>İlm</w:t>
      </w:r>
      <w:proofErr w:type="spellEnd"/>
      <w:r w:rsidRPr="00970888">
        <w:rPr>
          <w:rFonts w:eastAsia="Calibri" w:cs="Times New Roman"/>
          <w:szCs w:val="24"/>
        </w:rPr>
        <w:t>-i Kelâm</w:t>
      </w:r>
    </w:p>
    <w:p w:rsidR="00970888" w:rsidRPr="00970888" w:rsidRDefault="00970888" w:rsidP="00970888">
      <w:pPr>
        <w:numPr>
          <w:ilvl w:val="0"/>
          <w:numId w:val="29"/>
        </w:numPr>
        <w:spacing w:after="160" w:line="259" w:lineRule="auto"/>
        <w:contextualSpacing/>
        <w:jc w:val="both"/>
        <w:rPr>
          <w:rFonts w:eastAsia="Calibri" w:cs="Times New Roman"/>
          <w:szCs w:val="24"/>
        </w:rPr>
      </w:pPr>
      <w:r w:rsidRPr="00970888">
        <w:rPr>
          <w:rFonts w:eastAsia="Calibri" w:cs="Times New Roman"/>
          <w:szCs w:val="24"/>
        </w:rPr>
        <w:t xml:space="preserve">İzmirli İsmail Hakkı - Yeni </w:t>
      </w:r>
      <w:proofErr w:type="spellStart"/>
      <w:r w:rsidRPr="00970888">
        <w:rPr>
          <w:rFonts w:eastAsia="Calibri" w:cs="Times New Roman"/>
          <w:szCs w:val="24"/>
        </w:rPr>
        <w:t>İlm</w:t>
      </w:r>
      <w:proofErr w:type="spellEnd"/>
      <w:r w:rsidRPr="00970888">
        <w:rPr>
          <w:rFonts w:eastAsia="Calibri" w:cs="Times New Roman"/>
          <w:szCs w:val="24"/>
        </w:rPr>
        <w:t>-i Kelâm</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proofErr w:type="spellStart"/>
      <w:r w:rsidRPr="00970888">
        <w:rPr>
          <w:rFonts w:eastAsia="Calibri" w:cs="Times New Roman"/>
          <w:b/>
          <w:bCs/>
          <w:sz w:val="22"/>
        </w:rPr>
        <w:t>Ebû</w:t>
      </w:r>
      <w:proofErr w:type="spellEnd"/>
      <w:r w:rsidRPr="00970888">
        <w:rPr>
          <w:rFonts w:eastAsia="Calibri" w:cs="Times New Roman"/>
          <w:b/>
          <w:bCs/>
          <w:szCs w:val="24"/>
        </w:rPr>
        <w:t xml:space="preserve"> </w:t>
      </w:r>
      <w:proofErr w:type="spellStart"/>
      <w:r w:rsidRPr="00970888">
        <w:rPr>
          <w:rFonts w:eastAsia="Calibri" w:cs="Times New Roman"/>
          <w:b/>
          <w:bCs/>
          <w:szCs w:val="24"/>
        </w:rPr>
        <w:t>Mansûr</w:t>
      </w:r>
      <w:proofErr w:type="spellEnd"/>
      <w:r w:rsidRPr="00970888">
        <w:rPr>
          <w:rFonts w:eastAsia="Calibri" w:cs="Times New Roman"/>
          <w:b/>
          <w:bCs/>
          <w:szCs w:val="24"/>
        </w:rPr>
        <w:t xml:space="preserve"> el-</w:t>
      </w:r>
      <w:proofErr w:type="spellStart"/>
      <w:r w:rsidRPr="00970888">
        <w:rPr>
          <w:rFonts w:eastAsia="Calibri" w:cs="Times New Roman"/>
          <w:b/>
          <w:bCs/>
          <w:szCs w:val="24"/>
        </w:rPr>
        <w:t>Mâtürîdî’ye</w:t>
      </w:r>
      <w:proofErr w:type="spellEnd"/>
      <w:r w:rsidRPr="00970888">
        <w:rPr>
          <w:rFonts w:eastAsia="Calibri" w:cs="Times New Roman"/>
          <w:b/>
          <w:bCs/>
          <w:szCs w:val="24"/>
        </w:rPr>
        <w:t xml:space="preserve"> göre </w:t>
      </w:r>
      <w:r w:rsidRPr="00970888">
        <w:rPr>
          <w:rFonts w:ascii="Traditional Arabic" w:eastAsia="Calibri" w:hAnsi="Traditional Arabic" w:cs="Traditional Arabic"/>
          <w:b/>
          <w:bCs/>
          <w:i/>
          <w:iCs/>
          <w:sz w:val="32"/>
          <w:szCs w:val="32"/>
        </w:rPr>
        <w:t>“</w:t>
      </w:r>
      <w:r w:rsidRPr="00970888">
        <w:rPr>
          <w:rFonts w:ascii="Traditional Arabic" w:eastAsia="Calibri" w:hAnsi="Traditional Arabic" w:cs="Traditional Arabic"/>
          <w:b/>
          <w:bCs/>
          <w:sz w:val="28"/>
          <w:szCs w:val="28"/>
          <w:rtl/>
        </w:rPr>
        <w:t>لَوْ كَانَ ف</w:t>
      </w:r>
      <w:r w:rsidRPr="00970888">
        <w:rPr>
          <w:rFonts w:ascii="Traditional Arabic" w:eastAsia="Calibri" w:hAnsi="Traditional Arabic" w:cs="Traditional Arabic" w:hint="cs"/>
          <w:b/>
          <w:bCs/>
          <w:sz w:val="28"/>
          <w:szCs w:val="28"/>
          <w:rtl/>
        </w:rPr>
        <w:t>يهِمَا</w:t>
      </w:r>
      <w:r w:rsidRPr="00970888">
        <w:rPr>
          <w:rFonts w:ascii="Traditional Arabic" w:eastAsia="Calibri" w:hAnsi="Traditional Arabic" w:cs="Traditional Arabic"/>
          <w:b/>
          <w:bCs/>
          <w:sz w:val="28"/>
          <w:szCs w:val="28"/>
          <w:rtl/>
        </w:rPr>
        <w:t xml:space="preserve"> اٰلِهَةٌ اِلَّا اللّٰهُ لَفَسَدَتَا</w:t>
      </w:r>
      <w:r w:rsidRPr="00970888">
        <w:rPr>
          <w:rFonts w:eastAsia="Calibri" w:cs="Times New Roman"/>
          <w:b/>
          <w:bCs/>
          <w:i/>
          <w:iCs/>
          <w:szCs w:val="24"/>
        </w:rPr>
        <w:t>”</w:t>
      </w:r>
      <w:r w:rsidRPr="00970888">
        <w:rPr>
          <w:rFonts w:eastAsia="Calibri" w:cs="Times New Roman"/>
          <w:b/>
          <w:bCs/>
          <w:szCs w:val="24"/>
        </w:rPr>
        <w:t xml:space="preserve"> </w:t>
      </w:r>
      <w:r w:rsidRPr="00970888">
        <w:rPr>
          <w:rFonts w:eastAsia="Calibri" w:cs="Times New Roman"/>
          <w:b/>
          <w:bCs/>
          <w:szCs w:val="24"/>
          <w:vertAlign w:val="superscript"/>
        </w:rPr>
        <w:t xml:space="preserve">  </w:t>
      </w:r>
      <w:proofErr w:type="spellStart"/>
      <w:r w:rsidRPr="00970888">
        <w:rPr>
          <w:rFonts w:eastAsia="Calibri" w:cs="Times New Roman"/>
          <w:b/>
          <w:bCs/>
          <w:szCs w:val="24"/>
        </w:rPr>
        <w:t>âyeti</w:t>
      </w:r>
      <w:proofErr w:type="spellEnd"/>
      <w:r w:rsidRPr="00970888">
        <w:rPr>
          <w:rFonts w:eastAsia="Calibri" w:cs="Times New Roman"/>
          <w:b/>
          <w:bCs/>
          <w:szCs w:val="24"/>
        </w:rPr>
        <w:t xml:space="preserve"> aşağıdaki hangi delilin kaynağını oluşturur?</w:t>
      </w:r>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limmî</w:t>
      </w:r>
      <w:proofErr w:type="spellEnd"/>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temânu</w:t>
      </w:r>
      <w:proofErr w:type="spellEnd"/>
      <w:r w:rsidRPr="00970888">
        <w:rPr>
          <w:rFonts w:eastAsia="Calibri" w:cs="Times New Roman"/>
          <w:szCs w:val="24"/>
        </w:rPr>
        <w:t>’</w:t>
      </w:r>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innî</w:t>
      </w:r>
      <w:proofErr w:type="spellEnd"/>
    </w:p>
    <w:p w:rsidR="00970888" w:rsidRPr="00970888" w:rsidRDefault="00970888" w:rsidP="00970888">
      <w:pPr>
        <w:numPr>
          <w:ilvl w:val="0"/>
          <w:numId w:val="53"/>
        </w:numPr>
        <w:spacing w:after="160" w:line="259" w:lineRule="auto"/>
        <w:contextualSpacing/>
        <w:jc w:val="both"/>
        <w:rPr>
          <w:rFonts w:eastAsia="Calibri" w:cs="Times New Roman"/>
          <w:szCs w:val="24"/>
        </w:rPr>
      </w:pPr>
      <w:proofErr w:type="spellStart"/>
      <w:r w:rsidRPr="00970888">
        <w:rPr>
          <w:rFonts w:eastAsia="Calibri" w:cs="Times New Roman"/>
          <w:szCs w:val="24"/>
        </w:rPr>
        <w:t>Burhân</w:t>
      </w:r>
      <w:proofErr w:type="spellEnd"/>
      <w:r w:rsidRPr="00970888">
        <w:rPr>
          <w:rFonts w:eastAsia="Calibri" w:cs="Times New Roman"/>
          <w:szCs w:val="24"/>
        </w:rPr>
        <w:t xml:space="preserve">-ı </w:t>
      </w:r>
      <w:proofErr w:type="spellStart"/>
      <w:r w:rsidRPr="00970888">
        <w:rPr>
          <w:rFonts w:eastAsia="Calibri" w:cs="Times New Roman"/>
          <w:szCs w:val="24"/>
        </w:rPr>
        <w:t>süllemî</w:t>
      </w:r>
      <w:proofErr w:type="spellEnd"/>
    </w:p>
    <w:p w:rsidR="00970888" w:rsidRPr="00970888" w:rsidRDefault="00970888" w:rsidP="00970888">
      <w:pPr>
        <w:rPr>
          <w:rFonts w:eastAsia="Calibri" w:cs="Times New Roman"/>
          <w:szCs w:val="24"/>
          <w:highlight w:val="cyan"/>
        </w:rPr>
      </w:pPr>
    </w:p>
    <w:p w:rsidR="00970888" w:rsidRPr="00970888" w:rsidRDefault="00970888" w:rsidP="00970888">
      <w:pPr>
        <w:numPr>
          <w:ilvl w:val="0"/>
          <w:numId w:val="2"/>
        </w:numPr>
        <w:spacing w:after="160" w:line="259" w:lineRule="auto"/>
        <w:contextualSpacing/>
        <w:jc w:val="both"/>
        <w:rPr>
          <w:rFonts w:eastAsia="Calibri" w:cs="Times New Roman"/>
          <w:b/>
          <w:szCs w:val="24"/>
          <w:u w:val="single"/>
        </w:rPr>
      </w:pPr>
      <w:r w:rsidRPr="00970888">
        <w:rPr>
          <w:rFonts w:eastAsia="Calibri" w:cs="Times New Roman"/>
          <w:b/>
          <w:bCs/>
          <w:szCs w:val="24"/>
        </w:rPr>
        <w:t xml:space="preserve">Aşağıdakilerden hangisi </w:t>
      </w:r>
      <w:r w:rsidRPr="00970888">
        <w:rPr>
          <w:rFonts w:eastAsia="Calibri" w:cs="Times New Roman"/>
          <w:b/>
          <w:bCs/>
          <w:szCs w:val="24"/>
          <w:u w:val="single"/>
        </w:rPr>
        <w:t>yanlıştır</w:t>
      </w:r>
      <w:r w:rsidRPr="00970888">
        <w:rPr>
          <w:rFonts w:eastAsia="Calibri" w:cs="Times New Roman"/>
          <w:b/>
          <w:szCs w:val="24"/>
        </w:rPr>
        <w:t>?</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kulda müstakil bir </w:t>
      </w:r>
      <w:proofErr w:type="spellStart"/>
      <w:r w:rsidRPr="00970888">
        <w:rPr>
          <w:rFonts w:eastAsia="Calibri" w:cs="Times New Roman"/>
          <w:szCs w:val="24"/>
        </w:rPr>
        <w:t>irâde</w:t>
      </w:r>
      <w:proofErr w:type="spellEnd"/>
      <w:r w:rsidRPr="00970888">
        <w:rPr>
          <w:rFonts w:eastAsia="Calibri" w:cs="Times New Roman"/>
          <w:szCs w:val="24"/>
        </w:rPr>
        <w:t xml:space="preserve">-i </w:t>
      </w:r>
      <w:proofErr w:type="spellStart"/>
      <w:r w:rsidRPr="00970888">
        <w:rPr>
          <w:rFonts w:eastAsia="Calibri" w:cs="Times New Roman"/>
          <w:szCs w:val="24"/>
        </w:rPr>
        <w:t>cüz'iyye</w:t>
      </w:r>
      <w:proofErr w:type="spellEnd"/>
      <w:r w:rsidRPr="00970888">
        <w:rPr>
          <w:rFonts w:eastAsia="Calibri" w:cs="Times New Roman"/>
          <w:szCs w:val="24"/>
        </w:rPr>
        <w:t xml:space="preserve"> var</w:t>
      </w:r>
      <w:r w:rsidRPr="00970888">
        <w:rPr>
          <w:rFonts w:eastAsia="Calibri" w:cs="Times New Roman"/>
          <w:szCs w:val="24"/>
        </w:rPr>
        <w:softHyphen/>
        <w:t xml:space="preserve">dır, </w:t>
      </w:r>
      <w:proofErr w:type="spellStart"/>
      <w:r w:rsidRPr="00970888">
        <w:rPr>
          <w:rFonts w:eastAsia="Calibri" w:cs="Times New Roman"/>
          <w:szCs w:val="24"/>
        </w:rPr>
        <w:t>Eş'arîlere</w:t>
      </w:r>
      <w:proofErr w:type="spellEnd"/>
      <w:r w:rsidRPr="00970888">
        <w:rPr>
          <w:rFonts w:eastAsia="Calibri" w:cs="Times New Roman"/>
          <w:szCs w:val="24"/>
        </w:rPr>
        <w:t xml:space="preserve"> göre bu irade müstakil değildir, onu Allah yaratır.</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dinî tebligat olmasa bile insan, aklıyla, Al</w:t>
      </w:r>
      <w:r w:rsidRPr="00970888">
        <w:rPr>
          <w:rFonts w:eastAsia="Calibri" w:cs="Times New Roman"/>
          <w:szCs w:val="24"/>
        </w:rPr>
        <w:softHyphen/>
        <w:t xml:space="preserve">lah </w:t>
      </w:r>
      <w:proofErr w:type="spellStart"/>
      <w:r w:rsidRPr="00970888">
        <w:rPr>
          <w:rFonts w:eastAsia="Calibri" w:cs="Times New Roman"/>
          <w:szCs w:val="24"/>
        </w:rPr>
        <w:t>Teâlâyı</w:t>
      </w:r>
      <w:proofErr w:type="spellEnd"/>
      <w:r w:rsidRPr="00970888">
        <w:rPr>
          <w:rFonts w:eastAsia="Calibri" w:cs="Times New Roman"/>
          <w:szCs w:val="24"/>
        </w:rPr>
        <w:t xml:space="preserve"> idrak eder, </w:t>
      </w:r>
      <w:proofErr w:type="spellStart"/>
      <w:r w:rsidRPr="00970888">
        <w:rPr>
          <w:rFonts w:eastAsia="Calibri" w:cs="Times New Roman"/>
          <w:szCs w:val="24"/>
        </w:rPr>
        <w:t>Eş'arîlere</w:t>
      </w:r>
      <w:proofErr w:type="spellEnd"/>
      <w:r w:rsidRPr="00970888">
        <w:rPr>
          <w:rFonts w:eastAsia="Calibri" w:cs="Times New Roman"/>
          <w:szCs w:val="24"/>
        </w:rPr>
        <w:t xml:space="preserve"> göre idrak edemez.</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Allah Teâlâ’nın “tekvin” diye müstakil bir sıfatı yoktur, </w:t>
      </w:r>
      <w:proofErr w:type="spellStart"/>
      <w:r w:rsidRPr="00970888">
        <w:rPr>
          <w:rFonts w:eastAsia="Calibri" w:cs="Times New Roman"/>
          <w:szCs w:val="24"/>
        </w:rPr>
        <w:t>Eş'arîlere</w:t>
      </w:r>
      <w:proofErr w:type="spellEnd"/>
      <w:r w:rsidRPr="00970888">
        <w:rPr>
          <w:rFonts w:eastAsia="Calibri" w:cs="Times New Roman"/>
          <w:szCs w:val="24"/>
        </w:rPr>
        <w:t xml:space="preserve"> göre vardır.</w:t>
      </w:r>
    </w:p>
    <w:p w:rsidR="00970888" w:rsidRPr="00970888" w:rsidRDefault="00970888" w:rsidP="00970888">
      <w:pPr>
        <w:numPr>
          <w:ilvl w:val="0"/>
          <w:numId w:val="30"/>
        </w:numPr>
        <w:spacing w:after="160" w:line="259" w:lineRule="auto"/>
        <w:contextualSpacing/>
        <w:jc w:val="both"/>
        <w:rPr>
          <w:rFonts w:eastAsia="Calibri" w:cs="Times New Roman"/>
          <w:szCs w:val="24"/>
        </w:rPr>
      </w:pPr>
      <w:proofErr w:type="spellStart"/>
      <w:r w:rsidRPr="00970888">
        <w:rPr>
          <w:rFonts w:eastAsia="Calibri" w:cs="Times New Roman"/>
          <w:szCs w:val="24"/>
        </w:rPr>
        <w:t>Mâtürîdîlere</w:t>
      </w:r>
      <w:proofErr w:type="spellEnd"/>
      <w:r w:rsidRPr="00970888">
        <w:rPr>
          <w:rFonts w:eastAsia="Calibri" w:cs="Times New Roman"/>
          <w:szCs w:val="24"/>
        </w:rPr>
        <w:t xml:space="preserve"> göre peygamberlikte erkek olmak şarttır. </w:t>
      </w:r>
      <w:proofErr w:type="spellStart"/>
      <w:r w:rsidRPr="00970888">
        <w:rPr>
          <w:rFonts w:eastAsia="Calibri" w:cs="Times New Roman"/>
          <w:szCs w:val="24"/>
        </w:rPr>
        <w:t>Eş'arîlere</w:t>
      </w:r>
      <w:proofErr w:type="spellEnd"/>
      <w:r w:rsidRPr="00970888">
        <w:rPr>
          <w:rFonts w:eastAsia="Calibri" w:cs="Times New Roman"/>
          <w:szCs w:val="24"/>
        </w:rPr>
        <w:t xml:space="preserve"> göre ise kadın da peygamber olabilir. </w:t>
      </w:r>
    </w:p>
    <w:p w:rsidR="00970888" w:rsidRPr="00970888" w:rsidRDefault="00970888" w:rsidP="00970888">
      <w:pPr>
        <w:widowControl w:val="0"/>
        <w:adjustRightInd w:val="0"/>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proofErr w:type="spellStart"/>
      <w:r w:rsidRPr="00970888">
        <w:rPr>
          <w:rFonts w:eastAsia="Calibri" w:cs="Times New Roman"/>
          <w:b/>
          <w:bCs/>
          <w:szCs w:val="24"/>
        </w:rPr>
        <w:t>Eş’arîlerin</w:t>
      </w:r>
      <w:proofErr w:type="spellEnd"/>
      <w:r w:rsidRPr="00970888">
        <w:rPr>
          <w:rFonts w:eastAsia="Calibri" w:cs="Times New Roman"/>
          <w:b/>
          <w:bCs/>
          <w:szCs w:val="24"/>
        </w:rPr>
        <w:t xml:space="preserve"> “teklif-i </w:t>
      </w:r>
      <w:proofErr w:type="spellStart"/>
      <w:r w:rsidRPr="00970888">
        <w:rPr>
          <w:rFonts w:eastAsia="Calibri" w:cs="Times New Roman"/>
          <w:b/>
          <w:bCs/>
          <w:szCs w:val="24"/>
        </w:rPr>
        <w:t>mâ</w:t>
      </w:r>
      <w:proofErr w:type="spellEnd"/>
      <w:r w:rsidRPr="00970888">
        <w:rPr>
          <w:rFonts w:eastAsia="Calibri" w:cs="Times New Roman"/>
          <w:b/>
          <w:bCs/>
          <w:szCs w:val="24"/>
        </w:rPr>
        <w:t xml:space="preserve"> </w:t>
      </w:r>
      <w:proofErr w:type="spellStart"/>
      <w:r w:rsidRPr="00970888">
        <w:rPr>
          <w:rFonts w:eastAsia="Calibri" w:cs="Times New Roman"/>
          <w:b/>
          <w:bCs/>
          <w:szCs w:val="24"/>
        </w:rPr>
        <w:t>lâyutâk”ı</w:t>
      </w:r>
      <w:proofErr w:type="spellEnd"/>
      <w:r w:rsidRPr="00970888">
        <w:rPr>
          <w:rFonts w:eastAsia="Calibri" w:cs="Times New Roman"/>
          <w:b/>
          <w:bCs/>
          <w:szCs w:val="24"/>
        </w:rPr>
        <w:t xml:space="preserve"> aklen caiz görmelerinin gerekçesi nedir?</w:t>
      </w:r>
    </w:p>
    <w:p w:rsidR="00970888" w:rsidRPr="00970888" w:rsidRDefault="00970888" w:rsidP="00970888">
      <w:pPr>
        <w:numPr>
          <w:ilvl w:val="0"/>
          <w:numId w:val="31"/>
        </w:numPr>
        <w:spacing w:after="160" w:line="259" w:lineRule="auto"/>
        <w:contextualSpacing/>
        <w:jc w:val="both"/>
        <w:rPr>
          <w:rFonts w:eastAsia="Calibri" w:cs="Times New Roman"/>
          <w:szCs w:val="24"/>
          <w:rtl/>
        </w:rPr>
      </w:pPr>
      <w:r w:rsidRPr="00970888">
        <w:rPr>
          <w:rFonts w:eastAsia="Calibri" w:cs="Times New Roman"/>
          <w:szCs w:val="24"/>
        </w:rPr>
        <w:t>Allah’ın zatı gibi sıfatlarının da ezeli olması</w:t>
      </w:r>
    </w:p>
    <w:p w:rsidR="00970888" w:rsidRPr="00970888" w:rsidRDefault="00970888" w:rsidP="00970888">
      <w:pPr>
        <w:numPr>
          <w:ilvl w:val="0"/>
          <w:numId w:val="31"/>
        </w:numPr>
        <w:spacing w:after="160" w:line="259" w:lineRule="auto"/>
        <w:contextualSpacing/>
        <w:jc w:val="both"/>
        <w:rPr>
          <w:rFonts w:eastAsia="Calibri" w:cs="Times New Roman"/>
          <w:szCs w:val="24"/>
        </w:rPr>
      </w:pPr>
      <w:r w:rsidRPr="00970888">
        <w:rPr>
          <w:rFonts w:eastAsia="Calibri" w:cs="Times New Roman"/>
          <w:szCs w:val="24"/>
        </w:rPr>
        <w:t>Allah’ın her şeyin yaratıcısı ve mutlak irade sahibi bir varlık olması</w:t>
      </w:r>
    </w:p>
    <w:p w:rsidR="00970888" w:rsidRPr="00970888" w:rsidRDefault="00970888" w:rsidP="00970888">
      <w:pPr>
        <w:numPr>
          <w:ilvl w:val="0"/>
          <w:numId w:val="31"/>
        </w:numPr>
        <w:spacing w:after="160" w:line="259" w:lineRule="auto"/>
        <w:contextualSpacing/>
        <w:jc w:val="both"/>
        <w:rPr>
          <w:rFonts w:eastAsia="Calibri" w:cs="Times New Roman"/>
          <w:szCs w:val="24"/>
        </w:rPr>
      </w:pPr>
      <w:r w:rsidRPr="00970888">
        <w:rPr>
          <w:rFonts w:eastAsia="Calibri" w:cs="Times New Roman"/>
          <w:szCs w:val="24"/>
        </w:rPr>
        <w:t>Sıfatlarının, Allah’ın zatının ne aynı, ne de gayrı olması</w:t>
      </w:r>
    </w:p>
    <w:p w:rsidR="00970888" w:rsidRPr="00970888" w:rsidRDefault="00970888" w:rsidP="00970888">
      <w:pPr>
        <w:numPr>
          <w:ilvl w:val="0"/>
          <w:numId w:val="31"/>
        </w:numPr>
        <w:spacing w:after="160" w:line="259" w:lineRule="auto"/>
        <w:contextualSpacing/>
        <w:jc w:val="both"/>
        <w:rPr>
          <w:rFonts w:eastAsia="Calibri" w:cs="Times New Roman"/>
          <w:sz w:val="22"/>
        </w:rPr>
      </w:pPr>
      <w:r w:rsidRPr="00970888">
        <w:rPr>
          <w:rFonts w:eastAsia="Calibri" w:cs="Times New Roman"/>
          <w:szCs w:val="24"/>
        </w:rPr>
        <w:t>Allah’ın</w:t>
      </w:r>
      <w:r w:rsidRPr="00970888">
        <w:rPr>
          <w:rFonts w:eastAsia="Calibri" w:cs="Times New Roman"/>
          <w:sz w:val="22"/>
        </w:rPr>
        <w:t xml:space="preserve"> isimleriyle sıfatlarının aynı, sıfatları ile </w:t>
      </w:r>
      <w:proofErr w:type="spellStart"/>
      <w:r w:rsidRPr="00970888">
        <w:rPr>
          <w:rFonts w:eastAsia="Calibri" w:cs="Times New Roman"/>
          <w:sz w:val="22"/>
        </w:rPr>
        <w:t>zâtının</w:t>
      </w:r>
      <w:proofErr w:type="spellEnd"/>
      <w:r w:rsidRPr="00970888">
        <w:rPr>
          <w:rFonts w:eastAsia="Calibri" w:cs="Times New Roman"/>
          <w:sz w:val="22"/>
        </w:rPr>
        <w:t xml:space="preserve"> ayrı olması</w:t>
      </w:r>
    </w:p>
    <w:p w:rsidR="00970888" w:rsidRDefault="00970888" w:rsidP="00970888">
      <w:pPr>
        <w:tabs>
          <w:tab w:val="left" w:pos="142"/>
        </w:tabs>
        <w:rPr>
          <w:rFonts w:eastAsia="Calibri" w:cs="Times New Roman"/>
          <w:sz w:val="22"/>
        </w:rPr>
      </w:pPr>
    </w:p>
    <w:p w:rsidR="00DB7E95" w:rsidRPr="00970888" w:rsidRDefault="00DB7E95" w:rsidP="00970888">
      <w:pPr>
        <w:tabs>
          <w:tab w:val="left" w:pos="142"/>
        </w:tabs>
        <w:rPr>
          <w:rFonts w:eastAsia="Calibri" w:cs="Times New Roman"/>
          <w:sz w:val="22"/>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Allah’ın sıfatları konusunda </w:t>
      </w:r>
      <w:proofErr w:type="spellStart"/>
      <w:r w:rsidRPr="00970888">
        <w:rPr>
          <w:rFonts w:eastAsia="Calibri" w:cs="Times New Roman"/>
          <w:b/>
          <w:bCs/>
          <w:szCs w:val="24"/>
        </w:rPr>
        <w:t>ehl</w:t>
      </w:r>
      <w:proofErr w:type="spellEnd"/>
      <w:r w:rsidRPr="00970888">
        <w:rPr>
          <w:rFonts w:eastAsia="Calibri" w:cs="Times New Roman"/>
          <w:b/>
          <w:bCs/>
          <w:szCs w:val="24"/>
        </w:rPr>
        <w:t>-i sünnetin görüşünü ifade eden ibare aşağıdakilerden hangisidir?</w:t>
      </w:r>
    </w:p>
    <w:p w:rsidR="00970888" w:rsidRPr="00970888" w:rsidRDefault="00970888" w:rsidP="00970888">
      <w:pPr>
        <w:numPr>
          <w:ilvl w:val="0"/>
          <w:numId w:val="50"/>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eastAsia"/>
          <w:sz w:val="28"/>
          <w:szCs w:val="28"/>
          <w:rtl/>
        </w:rPr>
        <w:t>الصفات</w:t>
      </w:r>
      <w:r w:rsidRPr="00970888">
        <w:rPr>
          <w:rFonts w:ascii="Traditional Arabic" w:eastAsia="Calibri" w:hAnsi="Traditional Arabic" w:cs="Traditional Arabic" w:hint="cs"/>
          <w:sz w:val="28"/>
          <w:szCs w:val="28"/>
          <w:rtl/>
        </w:rPr>
        <w:t xml:space="preserve"> هي</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غير</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الذات</w:t>
      </w:r>
    </w:p>
    <w:p w:rsidR="00970888" w:rsidRPr="00970888" w:rsidRDefault="00970888" w:rsidP="00970888">
      <w:pPr>
        <w:numPr>
          <w:ilvl w:val="0"/>
          <w:numId w:val="50"/>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eastAsia"/>
          <w:sz w:val="28"/>
          <w:szCs w:val="28"/>
          <w:rtl/>
        </w:rPr>
        <w:t>الصفات</w:t>
      </w:r>
      <w:r w:rsidRPr="00970888">
        <w:rPr>
          <w:rFonts w:ascii="Traditional Arabic" w:eastAsia="Calibri" w:hAnsi="Traditional Arabic" w:cs="Traditional Arabic" w:hint="cs"/>
          <w:sz w:val="28"/>
          <w:szCs w:val="28"/>
          <w:rtl/>
        </w:rPr>
        <w:t xml:space="preserve"> هي</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عين</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الذات</w:t>
      </w:r>
    </w:p>
    <w:p w:rsidR="00970888" w:rsidRPr="00970888" w:rsidRDefault="00970888" w:rsidP="00970888">
      <w:pPr>
        <w:numPr>
          <w:ilvl w:val="0"/>
          <w:numId w:val="50"/>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eastAsia"/>
          <w:sz w:val="28"/>
          <w:szCs w:val="28"/>
          <w:rtl/>
        </w:rPr>
        <w:t>ليست</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عين</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الذات</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ولا</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غيرها</w:t>
      </w:r>
      <w:r w:rsidRPr="00970888">
        <w:rPr>
          <w:rFonts w:ascii="Traditional Arabic" w:eastAsia="Calibri" w:hAnsi="Traditional Arabic" w:cs="Traditional Arabic"/>
          <w:sz w:val="28"/>
          <w:szCs w:val="28"/>
        </w:rPr>
        <w:t xml:space="preserve"> </w:t>
      </w:r>
    </w:p>
    <w:p w:rsidR="00970888" w:rsidRPr="00970888" w:rsidRDefault="00970888" w:rsidP="00970888">
      <w:pPr>
        <w:numPr>
          <w:ilvl w:val="0"/>
          <w:numId w:val="50"/>
        </w:numPr>
        <w:spacing w:after="160" w:line="259" w:lineRule="auto"/>
        <w:contextualSpacing/>
        <w:jc w:val="both"/>
        <w:rPr>
          <w:rFonts w:eastAsia="Calibri" w:cs="Times New Roman"/>
          <w:b/>
          <w:bCs/>
          <w:szCs w:val="24"/>
        </w:rPr>
      </w:pPr>
      <w:r w:rsidRPr="00970888">
        <w:rPr>
          <w:rFonts w:ascii="Traditional Arabic" w:eastAsia="Calibri" w:hAnsi="Traditional Arabic" w:cs="Traditional Arabic" w:hint="eastAsia"/>
          <w:sz w:val="28"/>
          <w:szCs w:val="28"/>
          <w:rtl/>
        </w:rPr>
        <w:t>نف</w:t>
      </w:r>
      <w:r w:rsidRPr="00970888">
        <w:rPr>
          <w:rFonts w:ascii="Traditional Arabic" w:eastAsia="Calibri" w:hAnsi="Traditional Arabic" w:cs="Traditional Arabic" w:hint="cs"/>
          <w:sz w:val="28"/>
          <w:szCs w:val="28"/>
          <w:rtl/>
        </w:rPr>
        <w:t>ي</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الصفات</w:t>
      </w:r>
      <w:r w:rsidRPr="00970888">
        <w:rPr>
          <w:rFonts w:ascii="Traditional Arabic" w:eastAsia="Calibri" w:hAnsi="Traditional Arabic" w:cs="Traditional Arabic"/>
          <w:sz w:val="28"/>
          <w:szCs w:val="28"/>
          <w:rtl/>
        </w:rPr>
        <w:t xml:space="preserve"> </w:t>
      </w:r>
      <w:r w:rsidRPr="00970888">
        <w:rPr>
          <w:rFonts w:ascii="Traditional Arabic" w:eastAsia="Calibri" w:hAnsi="Traditional Arabic" w:cs="Traditional Arabic" w:hint="eastAsia"/>
          <w:sz w:val="28"/>
          <w:szCs w:val="28"/>
          <w:rtl/>
        </w:rPr>
        <w:t>بالكلية</w:t>
      </w:r>
    </w:p>
    <w:p w:rsidR="00837549" w:rsidRPr="00970888" w:rsidRDefault="00837549" w:rsidP="00837549">
      <w:pPr>
        <w:ind w:left="720"/>
        <w:contextualSpacing/>
        <w:jc w:val="both"/>
        <w:rPr>
          <w:rFonts w:eastAsia="Calibri" w:cs="Times New Roman"/>
          <w:szCs w:val="24"/>
          <w:highlight w:val="yellow"/>
        </w:rPr>
      </w:pP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39"/>
      </w:tblGrid>
      <w:tr w:rsidR="00837549" w:rsidRPr="00970888" w:rsidTr="00EB77FD">
        <w:tc>
          <w:tcPr>
            <w:tcW w:w="851" w:type="dxa"/>
          </w:tcPr>
          <w:p w:rsidR="00837549" w:rsidRPr="00970888" w:rsidRDefault="00837549" w:rsidP="00EB77FD">
            <w:pPr>
              <w:numPr>
                <w:ilvl w:val="0"/>
                <w:numId w:val="2"/>
              </w:numPr>
              <w:contextualSpacing/>
              <w:jc w:val="both"/>
              <w:rPr>
                <w:rFonts w:eastAsia="Calibri" w:cs="Times New Roman"/>
                <w:szCs w:val="24"/>
              </w:rPr>
            </w:pPr>
          </w:p>
        </w:tc>
        <w:tc>
          <w:tcPr>
            <w:tcW w:w="9639" w:type="dxa"/>
          </w:tcPr>
          <w:p w:rsidR="00837549" w:rsidRPr="00970888" w:rsidRDefault="00837549" w:rsidP="00EB77FD">
            <w:pPr>
              <w:autoSpaceDE w:val="0"/>
              <w:autoSpaceDN w:val="0"/>
              <w:bidi/>
              <w:adjustRightInd w:val="0"/>
              <w:jc w:val="both"/>
              <w:rPr>
                <w:rFonts w:eastAsia="Calibri" w:cs="Times New Roman"/>
                <w:b/>
                <w:bCs/>
                <w:szCs w:val="24"/>
              </w:rPr>
            </w:pPr>
            <w:r w:rsidRPr="00970888">
              <w:rPr>
                <w:rFonts w:ascii="Traditional Arabic" w:eastAsia="Calibri" w:hAnsi="Traditional Arabic" w:cs="Traditional Arabic"/>
                <w:b/>
                <w:bCs/>
                <w:sz w:val="28"/>
                <w:szCs w:val="28"/>
                <w:rtl/>
              </w:rPr>
              <w:t>وَالَّذينَ يُتَوَفَّوْنَ مِنْكُمْ وَيَذَرُونَ اَزْوَاجًا يَتَرَبَّصْنَ بِاَنْفُسِهِنَّ اَرْبَعَةَ اَشْهُرٍ وَعَشْرًا فَاِذَا بَلَغْنَ اَجَلَهُنَّ فَلَا جُنَاحَ عَلَيْكُمْ فيمَا فَعَلْنَ فى اَنْفُسِهِنَّ بِالْمَعْرُوفِ وَاللّٰهُ بِمَا تَعْمَلُونَ خَبيرٌ</w:t>
            </w:r>
            <w:r w:rsidRPr="00970888">
              <w:rPr>
                <w:rFonts w:ascii="Traditional Arabic" w:eastAsia="Calibri" w:hAnsi="Traditional Arabic" w:cs="Traditional Arabic"/>
                <w:b/>
                <w:bCs/>
                <w:sz w:val="28"/>
                <w:szCs w:val="28"/>
              </w:rPr>
              <w:t xml:space="preserve"> .</w:t>
            </w:r>
            <w:r w:rsidRPr="00970888">
              <w:rPr>
                <w:rFonts w:ascii="Traditional Arabic" w:eastAsia="Calibri" w:hAnsi="Traditional Arabic" w:cs="Traditional Arabic"/>
                <w:b/>
                <w:bCs/>
                <w:sz w:val="28"/>
                <w:szCs w:val="28"/>
                <w:rtl/>
              </w:rPr>
              <w:t>وَلَا جُنَاحَ عَلَيْكُمْ فيمَا عَرَّضْتُمْ بِه مِنْ خِطْبَةِ النِّسَاءِ اَوْ اَكْنَنْتُمْ في اَنْفُسِكُمْ عَلِمَ اللّٰهُ اَنَّكُمْ سَتَذْكُرُونَهُنَّ وَلٰكِنْ لَا تُوَاعِدُوهُنَّ سِرًّا اِلَّا اَنْ تَقُولُوا قَوْلًا مَعْرُوفًا وَلَا تَعْزِمُوا عُقْدَةَ النِّكَاحِ حَتّٰى يَبْلُغَ الْكِتَابُ اَجَلَهُ.</w:t>
            </w:r>
          </w:p>
        </w:tc>
      </w:tr>
    </w:tbl>
    <w:p w:rsidR="00837549" w:rsidRPr="00970888" w:rsidRDefault="00837549" w:rsidP="00837549">
      <w:pPr>
        <w:ind w:left="720"/>
        <w:contextualSpacing/>
        <w:jc w:val="both"/>
        <w:rPr>
          <w:rFonts w:eastAsia="Calibri" w:cs="Times New Roman"/>
          <w:szCs w:val="24"/>
        </w:rPr>
      </w:pPr>
      <w:r w:rsidRPr="00970888">
        <w:rPr>
          <w:rFonts w:eastAsia="Calibri" w:cs="Times New Roman"/>
          <w:b/>
          <w:bCs/>
          <w:szCs w:val="24"/>
        </w:rPr>
        <w:t xml:space="preserve">Ayetlerden (Bakara, 2/234, 235) aşağıdaki hükümlerden hangisi </w:t>
      </w:r>
      <w:r w:rsidRPr="00970888">
        <w:rPr>
          <w:rFonts w:eastAsia="Calibri" w:cs="Times New Roman"/>
          <w:b/>
          <w:bCs/>
          <w:szCs w:val="24"/>
          <w:u w:val="single"/>
        </w:rPr>
        <w:t>çıkarılamaz</w:t>
      </w:r>
      <w:r w:rsidRPr="00970888">
        <w:rPr>
          <w:rFonts w:eastAsia="Calibri" w:cs="Times New Roman"/>
          <w:b/>
          <w:bCs/>
          <w:szCs w:val="24"/>
        </w:rPr>
        <w:t>?</w:t>
      </w:r>
    </w:p>
    <w:p w:rsidR="00837549" w:rsidRPr="00970888" w:rsidRDefault="00837549" w:rsidP="00837549">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 xml:space="preserve">Kocası vefat eden kadın, </w:t>
      </w:r>
      <w:proofErr w:type="spellStart"/>
      <w:r w:rsidRPr="00970888">
        <w:rPr>
          <w:rFonts w:eastAsia="Calibri" w:cs="Times New Roman"/>
          <w:szCs w:val="24"/>
        </w:rPr>
        <w:t>iddet</w:t>
      </w:r>
      <w:proofErr w:type="spellEnd"/>
      <w:r w:rsidRPr="00970888">
        <w:rPr>
          <w:rFonts w:eastAsia="Calibri" w:cs="Times New Roman"/>
          <w:szCs w:val="24"/>
        </w:rPr>
        <w:t xml:space="preserve"> süresini tamamladıktan sonra evlenebilir.</w:t>
      </w:r>
    </w:p>
    <w:p w:rsidR="00837549" w:rsidRPr="00970888" w:rsidRDefault="00837549" w:rsidP="00837549">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 xml:space="preserve">Kocası vefat eden kadın üç temizlik (adet) süresi </w:t>
      </w:r>
      <w:proofErr w:type="spellStart"/>
      <w:r w:rsidRPr="00970888">
        <w:rPr>
          <w:rFonts w:eastAsia="Calibri" w:cs="Times New Roman"/>
          <w:szCs w:val="24"/>
        </w:rPr>
        <w:t>iddet</w:t>
      </w:r>
      <w:proofErr w:type="spellEnd"/>
      <w:r w:rsidRPr="00970888">
        <w:rPr>
          <w:rFonts w:eastAsia="Calibri" w:cs="Times New Roman"/>
          <w:szCs w:val="24"/>
        </w:rPr>
        <w:t xml:space="preserve"> beklemelidir.</w:t>
      </w:r>
    </w:p>
    <w:p w:rsidR="00837549" w:rsidRPr="00970888" w:rsidRDefault="00837549" w:rsidP="00837549">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 xml:space="preserve">Vefat </w:t>
      </w:r>
      <w:proofErr w:type="spellStart"/>
      <w:r w:rsidRPr="00970888">
        <w:rPr>
          <w:rFonts w:eastAsia="Calibri" w:cs="Times New Roman"/>
          <w:szCs w:val="24"/>
        </w:rPr>
        <w:t>iddeti</w:t>
      </w:r>
      <w:proofErr w:type="spellEnd"/>
      <w:r w:rsidRPr="00970888">
        <w:rPr>
          <w:rFonts w:eastAsia="Calibri" w:cs="Times New Roman"/>
          <w:szCs w:val="24"/>
        </w:rPr>
        <w:t xml:space="preserve"> bekleyen kadına, yeni bir evlilik için imada bulunmakta sakınca yoktur.</w:t>
      </w:r>
    </w:p>
    <w:p w:rsidR="00837549" w:rsidRPr="00970888" w:rsidRDefault="00837549" w:rsidP="00837549">
      <w:pPr>
        <w:numPr>
          <w:ilvl w:val="0"/>
          <w:numId w:val="9"/>
        </w:numPr>
        <w:spacing w:after="160" w:line="259" w:lineRule="auto"/>
        <w:contextualSpacing/>
        <w:jc w:val="both"/>
        <w:rPr>
          <w:rFonts w:eastAsia="Calibri" w:cs="Times New Roman"/>
          <w:szCs w:val="24"/>
        </w:rPr>
      </w:pPr>
      <w:r w:rsidRPr="00970888">
        <w:rPr>
          <w:rFonts w:eastAsia="Calibri" w:cs="Times New Roman"/>
          <w:szCs w:val="24"/>
        </w:rPr>
        <w:t>Kocası vefat eden kadınla, evlilik için gizlice sözleşmek yasaktır.</w:t>
      </w:r>
    </w:p>
    <w:p w:rsidR="00837549" w:rsidRPr="00970888" w:rsidRDefault="00837549" w:rsidP="00837549">
      <w:pPr>
        <w:autoSpaceDE w:val="0"/>
        <w:autoSpaceDN w:val="0"/>
        <w:adjustRightInd w:val="0"/>
        <w:rPr>
          <w:rFonts w:eastAsia="Calibri" w:cs="Times New Roman"/>
          <w:szCs w:val="24"/>
        </w:rPr>
      </w:pPr>
    </w:p>
    <w:tbl>
      <w:tblPr>
        <w:tblStyle w:val="TabloKlavuz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71"/>
      </w:tblGrid>
      <w:tr w:rsidR="00837549" w:rsidRPr="00970888" w:rsidTr="00EB77FD">
        <w:tc>
          <w:tcPr>
            <w:tcW w:w="851" w:type="dxa"/>
          </w:tcPr>
          <w:p w:rsidR="00837549" w:rsidRPr="00970888" w:rsidRDefault="00837549" w:rsidP="00EB77FD">
            <w:pPr>
              <w:numPr>
                <w:ilvl w:val="0"/>
                <w:numId w:val="2"/>
              </w:numPr>
              <w:contextualSpacing/>
              <w:jc w:val="both"/>
              <w:rPr>
                <w:rFonts w:eastAsia="Calibri" w:cs="Times New Roman"/>
                <w:szCs w:val="24"/>
              </w:rPr>
            </w:pPr>
          </w:p>
        </w:tc>
        <w:tc>
          <w:tcPr>
            <w:tcW w:w="8471" w:type="dxa"/>
          </w:tcPr>
          <w:p w:rsidR="00837549" w:rsidRPr="00970888" w:rsidRDefault="00837549" w:rsidP="00EB77FD">
            <w:pPr>
              <w:autoSpaceDE w:val="0"/>
              <w:autoSpaceDN w:val="0"/>
              <w:bidi/>
              <w:adjustRightInd w:val="0"/>
              <w:jc w:val="right"/>
              <w:rPr>
                <w:rFonts w:eastAsia="Calibri" w:cs="Times New Roman"/>
                <w:b/>
                <w:bCs/>
                <w:szCs w:val="24"/>
              </w:rPr>
            </w:pPr>
            <w:r w:rsidRPr="00970888">
              <w:rPr>
                <w:rFonts w:ascii="Traditional Arabic" w:eastAsia="Calibri" w:hAnsi="Traditional Arabic" w:cs="Traditional Arabic"/>
                <w:b/>
                <w:bCs/>
                <w:sz w:val="28"/>
                <w:szCs w:val="28"/>
                <w:rtl/>
              </w:rPr>
              <w:t>وَاِنْ كَانَ اَصْحَابُ الْاَيْكَةِ لَظَالِمينَ فَانْتَقَمْنَا مِنْهُمْ وَاِنَّهُمَا لَبِاِمَامٍ مُبينٍ</w:t>
            </w:r>
            <w:r w:rsidRPr="00970888">
              <w:rPr>
                <w:rFonts w:ascii="Traditional Arabic" w:eastAsia="Calibri" w:hAnsi="Traditional Arabic" w:cs="Traditional Arabic"/>
                <w:b/>
                <w:bCs/>
                <w:sz w:val="28"/>
                <w:szCs w:val="28"/>
              </w:rPr>
              <w:t xml:space="preserve">. </w:t>
            </w:r>
          </w:p>
        </w:tc>
      </w:tr>
    </w:tbl>
    <w:p w:rsidR="00837549" w:rsidRPr="00970888" w:rsidRDefault="00837549" w:rsidP="00837549">
      <w:pPr>
        <w:ind w:left="720"/>
        <w:contextualSpacing/>
        <w:jc w:val="both"/>
        <w:rPr>
          <w:rFonts w:eastAsia="Calibri" w:cs="Times New Roman"/>
          <w:b/>
          <w:bCs/>
          <w:szCs w:val="24"/>
        </w:rPr>
      </w:pPr>
      <w:r w:rsidRPr="00970888">
        <w:rPr>
          <w:rFonts w:eastAsia="Calibri" w:cs="Times New Roman"/>
          <w:b/>
          <w:bCs/>
          <w:szCs w:val="24"/>
        </w:rPr>
        <w:t>Ayetlerin (</w:t>
      </w:r>
      <w:proofErr w:type="spellStart"/>
      <w:r w:rsidRPr="00970888">
        <w:rPr>
          <w:rFonts w:eastAsia="Calibri" w:cs="Times New Roman"/>
          <w:b/>
          <w:bCs/>
          <w:szCs w:val="24"/>
        </w:rPr>
        <w:t>Hicr</w:t>
      </w:r>
      <w:proofErr w:type="spellEnd"/>
      <w:r w:rsidRPr="00970888">
        <w:rPr>
          <w:rFonts w:eastAsia="Calibri" w:cs="Times New Roman"/>
          <w:b/>
          <w:bCs/>
          <w:szCs w:val="24"/>
        </w:rPr>
        <w:t xml:space="preserve"> 15/78-79) en yakın tercümesi aşağıdakilerden hangisinde verilmiştir?</w:t>
      </w:r>
    </w:p>
    <w:p w:rsidR="00837549" w:rsidRPr="00970888" w:rsidRDefault="00837549" w:rsidP="00837549">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da şüphesiz zalim idiler. Onlardan da intikam aldık. İkisi de belirgin bir anayol üzerinde idiler.</w:t>
      </w:r>
    </w:p>
    <w:p w:rsidR="00837549" w:rsidRPr="00970888" w:rsidRDefault="00837549" w:rsidP="00837549">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zulmetseydi şüphesiz biz onlardan intikam alırdık. Onlar iki büyük kavim idiler.</w:t>
      </w:r>
    </w:p>
    <w:p w:rsidR="00837549" w:rsidRPr="00970888" w:rsidRDefault="00837549" w:rsidP="00837549">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da çok zalim idiler. Onlardan intikam alınca apaçık düşman kesiliverdiler.</w:t>
      </w:r>
    </w:p>
    <w:p w:rsidR="00837549" w:rsidRPr="00970888" w:rsidRDefault="00837549" w:rsidP="00837549">
      <w:pPr>
        <w:numPr>
          <w:ilvl w:val="0"/>
          <w:numId w:val="41"/>
        </w:numPr>
        <w:spacing w:after="160" w:line="259" w:lineRule="auto"/>
        <w:contextualSpacing/>
        <w:jc w:val="both"/>
        <w:rPr>
          <w:rFonts w:eastAsia="Calibri" w:cs="Times New Roman"/>
          <w:szCs w:val="24"/>
        </w:rPr>
      </w:pPr>
      <w:proofErr w:type="spellStart"/>
      <w:r w:rsidRPr="00970888">
        <w:rPr>
          <w:rFonts w:eastAsia="Calibri" w:cs="Times New Roman"/>
          <w:szCs w:val="24"/>
        </w:rPr>
        <w:t>Eyke</w:t>
      </w:r>
      <w:proofErr w:type="spellEnd"/>
      <w:r w:rsidRPr="00970888">
        <w:rPr>
          <w:rFonts w:eastAsia="Calibri" w:cs="Times New Roman"/>
          <w:szCs w:val="24"/>
        </w:rPr>
        <w:t xml:space="preserve"> halkı zulümde çok ileri gitmişti. Bunun üzerine biz onlardan intikam aldık ve onlar önde gelen iki kavimdi.</w:t>
      </w:r>
    </w:p>
    <w:p w:rsidR="00837549" w:rsidRPr="00970888" w:rsidRDefault="00837549" w:rsidP="00837549">
      <w:pPr>
        <w:widowControl w:val="0"/>
        <w:jc w:val="both"/>
        <w:rPr>
          <w:rFonts w:eastAsia="Calibri" w:cs="Times New Roman"/>
          <w:szCs w:val="24"/>
        </w:rPr>
      </w:pP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39"/>
      </w:tblGrid>
      <w:tr w:rsidR="00837549" w:rsidRPr="00970888" w:rsidTr="00EB77FD">
        <w:tc>
          <w:tcPr>
            <w:tcW w:w="851" w:type="dxa"/>
          </w:tcPr>
          <w:p w:rsidR="00837549" w:rsidRPr="00970888" w:rsidRDefault="00837549" w:rsidP="00EB77FD">
            <w:pPr>
              <w:numPr>
                <w:ilvl w:val="0"/>
                <w:numId w:val="2"/>
              </w:numPr>
              <w:contextualSpacing/>
              <w:jc w:val="both"/>
              <w:rPr>
                <w:rFonts w:eastAsia="Calibri" w:cs="Times New Roman"/>
                <w:szCs w:val="24"/>
              </w:rPr>
            </w:pPr>
          </w:p>
        </w:tc>
        <w:tc>
          <w:tcPr>
            <w:tcW w:w="9639" w:type="dxa"/>
            <w:shd w:val="clear" w:color="auto" w:fill="auto"/>
          </w:tcPr>
          <w:p w:rsidR="00837549" w:rsidRPr="00970888" w:rsidRDefault="00837549" w:rsidP="00EB77FD">
            <w:pPr>
              <w:autoSpaceDE w:val="0"/>
              <w:autoSpaceDN w:val="0"/>
              <w:bidi/>
              <w:adjustRightInd w:val="0"/>
              <w:jc w:val="both"/>
              <w:rPr>
                <w:rFonts w:ascii="Traditional Arabic" w:eastAsia="Calibri" w:hAnsi="Traditional Arabic" w:cs="Traditional Arabic"/>
                <w:b/>
                <w:bCs/>
                <w:szCs w:val="24"/>
              </w:rPr>
            </w:pPr>
            <w:r w:rsidRPr="00970888">
              <w:rPr>
                <w:rFonts w:ascii="Traditional Arabic" w:eastAsia="Calibri" w:hAnsi="Traditional Arabic" w:cs="Traditional Arabic"/>
                <w:b/>
                <w:bCs/>
                <w:sz w:val="28"/>
                <w:szCs w:val="28"/>
                <w:rtl/>
              </w:rPr>
              <w:t>يَا اَيُّهَا الَّذينَ اٰمَنُوا اجْتَنِبُوا كَثي</w:t>
            </w:r>
            <w:r w:rsidRPr="00970888">
              <w:rPr>
                <w:rFonts w:ascii="Traditional Arabic" w:eastAsia="Calibri" w:hAnsi="Traditional Arabic" w:cs="Traditional Arabic"/>
                <w:b/>
                <w:bCs/>
                <w:sz w:val="28"/>
                <w:szCs w:val="28"/>
                <w:u w:val="single"/>
                <w:rtl/>
              </w:rPr>
              <w:t>رًا مِ</w:t>
            </w:r>
            <w:r w:rsidRPr="00970888">
              <w:rPr>
                <w:rFonts w:ascii="Traditional Arabic" w:eastAsia="Calibri" w:hAnsi="Traditional Arabic" w:cs="Traditional Arabic"/>
                <w:b/>
                <w:bCs/>
                <w:sz w:val="28"/>
                <w:szCs w:val="28"/>
                <w:rtl/>
              </w:rPr>
              <w:t>نَ الظَّنِّ اِنَّ بَعْضَ الظَّنِّ اِثْ</w:t>
            </w:r>
            <w:r w:rsidRPr="00970888">
              <w:rPr>
                <w:rFonts w:ascii="Traditional Arabic" w:eastAsia="Calibri" w:hAnsi="Traditional Arabic" w:cs="Traditional Arabic"/>
                <w:b/>
                <w:bCs/>
                <w:sz w:val="28"/>
                <w:szCs w:val="28"/>
                <w:u w:val="single"/>
                <w:rtl/>
              </w:rPr>
              <w:t>مٌ و</w:t>
            </w:r>
            <w:r w:rsidRPr="00970888">
              <w:rPr>
                <w:rFonts w:ascii="Traditional Arabic" w:eastAsia="Calibri" w:hAnsi="Traditional Arabic" w:cs="Traditional Arabic"/>
                <w:b/>
                <w:bCs/>
                <w:sz w:val="28"/>
                <w:szCs w:val="28"/>
                <w:rtl/>
              </w:rPr>
              <w:t>َلَا تَجَسَّسُوا وَلَا يَغْتَ</w:t>
            </w:r>
            <w:r w:rsidRPr="00970888">
              <w:rPr>
                <w:rFonts w:ascii="Traditional Arabic" w:eastAsia="Calibri" w:hAnsi="Traditional Arabic" w:cs="Traditional Arabic"/>
                <w:b/>
                <w:bCs/>
                <w:sz w:val="28"/>
                <w:szCs w:val="28"/>
                <w:u w:val="single"/>
                <w:rtl/>
              </w:rPr>
              <w:t>بْ بَ</w:t>
            </w:r>
            <w:r w:rsidRPr="00970888">
              <w:rPr>
                <w:rFonts w:ascii="Traditional Arabic" w:eastAsia="Calibri" w:hAnsi="Traditional Arabic" w:cs="Traditional Arabic"/>
                <w:b/>
                <w:bCs/>
                <w:sz w:val="28"/>
                <w:szCs w:val="28"/>
                <w:rtl/>
              </w:rPr>
              <w:t>عْضُكُ</w:t>
            </w:r>
            <w:r w:rsidRPr="00970888">
              <w:rPr>
                <w:rFonts w:ascii="Traditional Arabic" w:eastAsia="Calibri" w:hAnsi="Traditional Arabic" w:cs="Traditional Arabic"/>
                <w:b/>
                <w:bCs/>
                <w:sz w:val="28"/>
                <w:szCs w:val="28"/>
                <w:u w:val="single"/>
                <w:rtl/>
              </w:rPr>
              <w:t>مْ بَ</w:t>
            </w:r>
            <w:r w:rsidRPr="00970888">
              <w:rPr>
                <w:rFonts w:ascii="Traditional Arabic" w:eastAsia="Calibri" w:hAnsi="Traditional Arabic" w:cs="Traditional Arabic"/>
                <w:b/>
                <w:bCs/>
                <w:sz w:val="28"/>
                <w:szCs w:val="28"/>
                <w:rtl/>
              </w:rPr>
              <w:t>عْضًا اَيُحِبُّ اَحَدُكُ</w:t>
            </w:r>
            <w:r w:rsidRPr="00970888">
              <w:rPr>
                <w:rFonts w:ascii="Traditional Arabic" w:eastAsia="Calibri" w:hAnsi="Traditional Arabic" w:cs="Traditional Arabic"/>
                <w:b/>
                <w:bCs/>
                <w:sz w:val="28"/>
                <w:szCs w:val="28"/>
                <w:u w:val="single"/>
                <w:rtl/>
              </w:rPr>
              <w:t>مْ اَ</w:t>
            </w:r>
            <w:r w:rsidRPr="00970888">
              <w:rPr>
                <w:rFonts w:ascii="Traditional Arabic" w:eastAsia="Calibri" w:hAnsi="Traditional Arabic" w:cs="Traditional Arabic"/>
                <w:b/>
                <w:bCs/>
                <w:sz w:val="28"/>
                <w:szCs w:val="28"/>
                <w:rtl/>
              </w:rPr>
              <w:t>نْ يَاْكُلَ لَحْمَ اَخيهِ مَيْتًا فَكَرِهْتُمُوهُ...</w:t>
            </w:r>
          </w:p>
        </w:tc>
      </w:tr>
    </w:tbl>
    <w:p w:rsidR="00837549" w:rsidRPr="00970888" w:rsidRDefault="00837549" w:rsidP="00837549">
      <w:pPr>
        <w:ind w:left="720"/>
        <w:contextualSpacing/>
        <w:jc w:val="both"/>
        <w:rPr>
          <w:rFonts w:eastAsia="Calibri" w:cs="Times New Roman"/>
          <w:b/>
          <w:bCs/>
          <w:szCs w:val="24"/>
        </w:rPr>
      </w:pPr>
      <w:r w:rsidRPr="00970888">
        <w:rPr>
          <w:rFonts w:eastAsia="Calibri" w:cs="Times New Roman"/>
          <w:b/>
          <w:bCs/>
          <w:szCs w:val="24"/>
        </w:rPr>
        <w:t>Ayette  (</w:t>
      </w:r>
      <w:proofErr w:type="spellStart"/>
      <w:r w:rsidRPr="00970888">
        <w:rPr>
          <w:rFonts w:eastAsia="Calibri" w:cs="Times New Roman"/>
          <w:b/>
          <w:bCs/>
          <w:szCs w:val="24"/>
        </w:rPr>
        <w:t>Hucurat</w:t>
      </w:r>
      <w:proofErr w:type="spellEnd"/>
      <w:r w:rsidRPr="00970888">
        <w:rPr>
          <w:rFonts w:eastAsia="Calibri" w:cs="Times New Roman"/>
          <w:b/>
          <w:bCs/>
          <w:szCs w:val="24"/>
        </w:rPr>
        <w:t xml:space="preserve"> 49/12) altı çizili yerlerde bulunan </w:t>
      </w:r>
      <w:proofErr w:type="spellStart"/>
      <w:r w:rsidRPr="00970888">
        <w:rPr>
          <w:rFonts w:eastAsia="Calibri" w:cs="Times New Roman"/>
          <w:b/>
          <w:bCs/>
          <w:szCs w:val="24"/>
        </w:rPr>
        <w:t>tecvidle</w:t>
      </w:r>
      <w:proofErr w:type="spellEnd"/>
      <w:r w:rsidRPr="00970888">
        <w:rPr>
          <w:rFonts w:eastAsia="Calibri" w:cs="Times New Roman"/>
          <w:b/>
          <w:bCs/>
          <w:szCs w:val="24"/>
        </w:rPr>
        <w:t xml:space="preserve"> ilgili hükümler aşağıdakilerden hangisinde sırasıyla doğru olarak verilmiştir?</w:t>
      </w:r>
    </w:p>
    <w:p w:rsidR="00837549" w:rsidRPr="00970888" w:rsidRDefault="00837549" w:rsidP="00837549">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İdğam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iklab</w:t>
      </w:r>
      <w:proofErr w:type="spellEnd"/>
      <w:r w:rsidRPr="00970888">
        <w:rPr>
          <w:rFonts w:eastAsia="Calibri" w:cs="Times New Roman"/>
          <w:szCs w:val="24"/>
        </w:rPr>
        <w:t xml:space="preserve"> / izhar</w:t>
      </w:r>
    </w:p>
    <w:p w:rsidR="00837549" w:rsidRPr="00970888" w:rsidRDefault="00837549" w:rsidP="00837549">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w:t>
      </w:r>
      <w:proofErr w:type="spellStart"/>
      <w:r w:rsidRPr="00970888">
        <w:rPr>
          <w:rFonts w:eastAsia="Calibri" w:cs="Times New Roman"/>
          <w:szCs w:val="24"/>
        </w:rPr>
        <w:t>ıhfa</w:t>
      </w:r>
      <w:proofErr w:type="spellEnd"/>
      <w:r w:rsidRPr="00970888">
        <w:rPr>
          <w:rFonts w:eastAsia="Calibri" w:cs="Times New Roman"/>
          <w:szCs w:val="24"/>
        </w:rPr>
        <w:t xml:space="preserve"> / izhar</w:t>
      </w:r>
    </w:p>
    <w:p w:rsidR="00837549" w:rsidRPr="00970888" w:rsidRDefault="00837549" w:rsidP="00837549">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İdğam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iklab</w:t>
      </w:r>
      <w:proofErr w:type="spellEnd"/>
      <w:r w:rsidRPr="00970888">
        <w:rPr>
          <w:rFonts w:eastAsia="Calibri" w:cs="Times New Roman"/>
          <w:szCs w:val="24"/>
        </w:rPr>
        <w:t xml:space="preserve"> / dudak </w:t>
      </w:r>
      <w:proofErr w:type="spellStart"/>
      <w:r w:rsidRPr="00970888">
        <w:rPr>
          <w:rFonts w:eastAsia="Calibri" w:cs="Times New Roman"/>
          <w:szCs w:val="24"/>
        </w:rPr>
        <w:t>ıhfası</w:t>
      </w:r>
      <w:proofErr w:type="spellEnd"/>
      <w:r w:rsidRPr="00970888">
        <w:rPr>
          <w:rFonts w:eastAsia="Calibri" w:cs="Times New Roman"/>
          <w:szCs w:val="24"/>
        </w:rPr>
        <w:t xml:space="preserve"> / izhar</w:t>
      </w:r>
    </w:p>
    <w:p w:rsidR="00837549" w:rsidRPr="00970888" w:rsidRDefault="00837549" w:rsidP="00837549">
      <w:pPr>
        <w:numPr>
          <w:ilvl w:val="0"/>
          <w:numId w:val="42"/>
        </w:numPr>
        <w:spacing w:after="160" w:line="259" w:lineRule="auto"/>
        <w:contextualSpacing/>
        <w:jc w:val="both"/>
        <w:rPr>
          <w:rFonts w:eastAsia="Calibri" w:cs="Times New Roman"/>
          <w:szCs w:val="24"/>
        </w:rPr>
      </w:pP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 </w:t>
      </w:r>
      <w:proofErr w:type="spellStart"/>
      <w:r w:rsidRPr="00970888">
        <w:rPr>
          <w:rFonts w:eastAsia="Calibri" w:cs="Times New Roman"/>
          <w:szCs w:val="24"/>
        </w:rPr>
        <w:t>idgam</w:t>
      </w:r>
      <w:proofErr w:type="spellEnd"/>
      <w:r w:rsidRPr="00970888">
        <w:rPr>
          <w:rFonts w:eastAsia="Calibri" w:cs="Times New Roman"/>
          <w:szCs w:val="24"/>
        </w:rPr>
        <w:t xml:space="preserve"> meal </w:t>
      </w:r>
      <w:proofErr w:type="spellStart"/>
      <w:r w:rsidRPr="00970888">
        <w:rPr>
          <w:rFonts w:eastAsia="Calibri" w:cs="Times New Roman"/>
          <w:szCs w:val="24"/>
        </w:rPr>
        <w:t>gunne</w:t>
      </w:r>
      <w:proofErr w:type="spellEnd"/>
      <w:r w:rsidRPr="00970888">
        <w:rPr>
          <w:rFonts w:eastAsia="Calibri" w:cs="Times New Roman"/>
          <w:szCs w:val="24"/>
        </w:rPr>
        <w:t xml:space="preserve">/ </w:t>
      </w:r>
      <w:proofErr w:type="spellStart"/>
      <w:r w:rsidRPr="00970888">
        <w:rPr>
          <w:rFonts w:eastAsia="Calibri" w:cs="Times New Roman"/>
          <w:szCs w:val="24"/>
        </w:rPr>
        <w:t>idgam</w:t>
      </w:r>
      <w:proofErr w:type="spellEnd"/>
      <w:r w:rsidRPr="00970888">
        <w:rPr>
          <w:rFonts w:eastAsia="Calibri" w:cs="Times New Roman"/>
          <w:szCs w:val="24"/>
        </w:rPr>
        <w:t xml:space="preserve"> </w:t>
      </w:r>
      <w:proofErr w:type="spellStart"/>
      <w:r w:rsidRPr="00970888">
        <w:rPr>
          <w:rFonts w:eastAsia="Calibri" w:cs="Times New Roman"/>
          <w:szCs w:val="24"/>
        </w:rPr>
        <w:t>misleyn</w:t>
      </w:r>
      <w:proofErr w:type="spellEnd"/>
      <w:r w:rsidRPr="00970888">
        <w:rPr>
          <w:rFonts w:eastAsia="Calibri" w:cs="Times New Roman"/>
          <w:szCs w:val="24"/>
        </w:rPr>
        <w:t xml:space="preserve"> / dudak </w:t>
      </w:r>
      <w:proofErr w:type="spellStart"/>
      <w:r w:rsidRPr="00970888">
        <w:rPr>
          <w:rFonts w:eastAsia="Calibri" w:cs="Times New Roman"/>
          <w:szCs w:val="24"/>
        </w:rPr>
        <w:t>ıhfası</w:t>
      </w:r>
      <w:proofErr w:type="spellEnd"/>
      <w:r w:rsidRPr="00970888">
        <w:rPr>
          <w:rFonts w:eastAsia="Calibri" w:cs="Times New Roman"/>
          <w:szCs w:val="24"/>
        </w:rPr>
        <w:t xml:space="preserve"> / izhar</w:t>
      </w:r>
    </w:p>
    <w:p w:rsidR="00837549" w:rsidRPr="00970888" w:rsidRDefault="00837549" w:rsidP="00837549">
      <w:pPr>
        <w:autoSpaceDE w:val="0"/>
        <w:autoSpaceDN w:val="0"/>
        <w:adjustRightInd w:val="0"/>
        <w:jc w:val="both"/>
        <w:rPr>
          <w:rFonts w:eastAsia="Calibri" w:cs="Times New Roman"/>
          <w:szCs w:val="24"/>
        </w:rPr>
      </w:pPr>
    </w:p>
    <w:tbl>
      <w:tblPr>
        <w:tblStyle w:val="TabloKlavuzu"/>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052"/>
      </w:tblGrid>
      <w:tr w:rsidR="00837549" w:rsidRPr="00970888" w:rsidTr="00935929">
        <w:tc>
          <w:tcPr>
            <w:tcW w:w="1296" w:type="dxa"/>
          </w:tcPr>
          <w:p w:rsidR="00837549" w:rsidRPr="00970888" w:rsidRDefault="00837549" w:rsidP="00EB77FD">
            <w:pPr>
              <w:numPr>
                <w:ilvl w:val="0"/>
                <w:numId w:val="2"/>
              </w:numPr>
              <w:contextualSpacing/>
              <w:jc w:val="both"/>
              <w:rPr>
                <w:rFonts w:eastAsia="Calibri" w:cs="Times New Roman"/>
                <w:szCs w:val="24"/>
              </w:rPr>
            </w:pPr>
            <w:r>
              <w:rPr>
                <w:rFonts w:eastAsia="Calibri" w:cs="Times New Roman"/>
                <w:szCs w:val="24"/>
              </w:rPr>
              <w:br w:type="page"/>
            </w:r>
          </w:p>
        </w:tc>
        <w:tc>
          <w:tcPr>
            <w:tcW w:w="9052" w:type="dxa"/>
            <w:shd w:val="clear" w:color="auto" w:fill="auto"/>
          </w:tcPr>
          <w:p w:rsidR="00837549" w:rsidRPr="00970888" w:rsidRDefault="00837549" w:rsidP="00EB77FD">
            <w:pPr>
              <w:autoSpaceDE w:val="0"/>
              <w:autoSpaceDN w:val="0"/>
              <w:bidi/>
              <w:adjustRightInd w:val="0"/>
              <w:jc w:val="both"/>
              <w:rPr>
                <w:rFonts w:ascii="Traditional Arabic" w:eastAsia="Calibri" w:hAnsi="Traditional Arabic" w:cs="Traditional Arabic"/>
                <w:b/>
                <w:bCs/>
                <w:szCs w:val="24"/>
              </w:rPr>
            </w:pPr>
            <w:r w:rsidRPr="00970888">
              <w:rPr>
                <w:rFonts w:ascii="Traditional Arabic" w:eastAsia="Calibri" w:hAnsi="Traditional Arabic" w:cs="Traditional Arabic"/>
                <w:b/>
                <w:bCs/>
                <w:sz w:val="28"/>
                <w:szCs w:val="28"/>
                <w:rtl/>
              </w:rPr>
              <w:t>ومن القراءات ما يكون المعنى فيها متفقا من وجه متباينا من وجه كقوله : ( يَخْدعون ويُخادعون) ( ويَكْذبون ويُكذّبون) (ولمَستم ولامستم) و ( حتى يطهُرن ويطَّهرن) ونحو ذلك فهذه القراءات التي يتغاير فيها المعنى كلها حق وكل قراءة منها مع القراءة الأخرى بمنزلة الآية مع الآية يجب الإيمان بها كلها واتباع ما تضمنته من المعنى علماً وعملا لا يجوز ترك موجب إحداهما لأجل الأخرى ظناً أن ذلك تعارض بل كما قال عبد الله بن مسعود رضي الله عنه من كفر بحرف منه فقد كفر به كله</w:t>
            </w:r>
            <w:r w:rsidRPr="00970888">
              <w:rPr>
                <w:rFonts w:ascii="Traditional Arabic" w:eastAsia="Calibri" w:hAnsi="Traditional Arabic" w:cs="Traditional Arabic"/>
                <w:b/>
                <w:bCs/>
                <w:sz w:val="28"/>
                <w:szCs w:val="28"/>
              </w:rPr>
              <w:t xml:space="preserve"> .</w:t>
            </w:r>
          </w:p>
        </w:tc>
      </w:tr>
    </w:tbl>
    <w:p w:rsidR="00837549" w:rsidRPr="00970888" w:rsidRDefault="00837549" w:rsidP="00837549">
      <w:pPr>
        <w:ind w:left="720"/>
        <w:contextualSpacing/>
        <w:jc w:val="both"/>
        <w:rPr>
          <w:rFonts w:eastAsia="Calibri" w:cs="Times New Roman"/>
          <w:b/>
          <w:bCs/>
          <w:szCs w:val="24"/>
        </w:rPr>
      </w:pPr>
      <w:r w:rsidRPr="00970888">
        <w:rPr>
          <w:rFonts w:eastAsia="Calibri" w:cs="Times New Roman"/>
          <w:b/>
          <w:bCs/>
          <w:szCs w:val="24"/>
        </w:rPr>
        <w:t xml:space="preserve">Metne göre aşağıdakilerden hangisi </w:t>
      </w:r>
      <w:r w:rsidRPr="00970888">
        <w:rPr>
          <w:rFonts w:eastAsia="Calibri" w:cs="Times New Roman"/>
          <w:b/>
          <w:bCs/>
          <w:szCs w:val="24"/>
          <w:u w:val="single"/>
        </w:rPr>
        <w:t>yanlıştır</w:t>
      </w:r>
      <w:r w:rsidRPr="00970888">
        <w:rPr>
          <w:rFonts w:eastAsia="Calibri" w:cs="Times New Roman"/>
          <w:b/>
          <w:bCs/>
          <w:szCs w:val="24"/>
        </w:rPr>
        <w:t xml:space="preserve">? </w:t>
      </w:r>
    </w:p>
    <w:p w:rsidR="00837549" w:rsidRPr="00970888" w:rsidRDefault="00837549" w:rsidP="00837549">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Kelimeler farklı okunduğunda, mana da farklı olmaktadır.</w:t>
      </w:r>
    </w:p>
    <w:p w:rsidR="00837549" w:rsidRPr="00970888" w:rsidRDefault="00837549" w:rsidP="00837549">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Farklı manaya gelen kıraatlere inanmak gerekir ancak bu mana ile amel edilmez.</w:t>
      </w:r>
    </w:p>
    <w:p w:rsidR="00837549" w:rsidRPr="00970888" w:rsidRDefault="00837549" w:rsidP="00837549">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Farklı okumada mana değiştiği takdirde, bu manaların hepsi de doğru kabul edilir.</w:t>
      </w:r>
    </w:p>
    <w:p w:rsidR="00837549" w:rsidRPr="00970888" w:rsidRDefault="00837549" w:rsidP="00837549">
      <w:pPr>
        <w:numPr>
          <w:ilvl w:val="0"/>
          <w:numId w:val="44"/>
        </w:numPr>
        <w:spacing w:after="160" w:line="259" w:lineRule="auto"/>
        <w:contextualSpacing/>
        <w:jc w:val="both"/>
        <w:rPr>
          <w:rFonts w:eastAsia="Calibri" w:cs="Times New Roman"/>
          <w:szCs w:val="24"/>
        </w:rPr>
      </w:pPr>
      <w:r w:rsidRPr="00970888">
        <w:rPr>
          <w:rFonts w:eastAsia="Calibri" w:cs="Times New Roman"/>
          <w:szCs w:val="24"/>
        </w:rPr>
        <w:t xml:space="preserve">Kıraat farklılığından kaynaklanan farklı manaların </w:t>
      </w:r>
      <w:proofErr w:type="spellStart"/>
      <w:r w:rsidRPr="00970888">
        <w:rPr>
          <w:rFonts w:eastAsia="Calibri" w:cs="Times New Roman"/>
          <w:szCs w:val="24"/>
        </w:rPr>
        <w:t>mucebince</w:t>
      </w:r>
      <w:proofErr w:type="spellEnd"/>
      <w:r w:rsidRPr="00970888">
        <w:rPr>
          <w:rFonts w:eastAsia="Calibri" w:cs="Times New Roman"/>
          <w:szCs w:val="24"/>
        </w:rPr>
        <w:t xml:space="preserve"> amel edilebilir, tearuz var zannıyla terkedilmemelidir.</w:t>
      </w:r>
    </w:p>
    <w:p w:rsidR="00837549" w:rsidRDefault="00837549" w:rsidP="00837549">
      <w:pPr>
        <w:jc w:val="both"/>
        <w:rPr>
          <w:rFonts w:eastAsia="Calibri" w:cs="Times New Roman"/>
          <w:szCs w:val="24"/>
        </w:rPr>
      </w:pPr>
    </w:p>
    <w:p w:rsidR="00837549" w:rsidRPr="00970888" w:rsidRDefault="00837549" w:rsidP="00837549">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Aşağıdaki eser-müellif eşleştirmelerinden hangisi </w:t>
      </w:r>
      <w:r w:rsidRPr="00970888">
        <w:rPr>
          <w:rFonts w:eastAsia="Calibri" w:cs="Times New Roman"/>
          <w:b/>
          <w:bCs/>
          <w:szCs w:val="24"/>
          <w:u w:val="single"/>
        </w:rPr>
        <w:t>yanlıştır</w:t>
      </w:r>
      <w:r w:rsidRPr="00970888">
        <w:rPr>
          <w:rFonts w:eastAsia="Calibri" w:cs="Times New Roman"/>
          <w:b/>
          <w:bCs/>
          <w:szCs w:val="24"/>
        </w:rPr>
        <w:t>?</w:t>
      </w:r>
    </w:p>
    <w:p w:rsidR="00837549" w:rsidRPr="00970888" w:rsidRDefault="00837549" w:rsidP="00837549">
      <w:pPr>
        <w:numPr>
          <w:ilvl w:val="0"/>
          <w:numId w:val="49"/>
        </w:numPr>
        <w:spacing w:after="160" w:line="259" w:lineRule="auto"/>
        <w:contextualSpacing/>
        <w:jc w:val="both"/>
        <w:rPr>
          <w:rFonts w:eastAsia="Calibri" w:cs="Times New Roman"/>
          <w:szCs w:val="24"/>
        </w:rPr>
      </w:pPr>
      <w:proofErr w:type="spellStart"/>
      <w:r w:rsidRPr="00970888">
        <w:rPr>
          <w:rFonts w:eastAsia="Calibri" w:cs="Times New Roman"/>
          <w:szCs w:val="24"/>
        </w:rPr>
        <w:t>Tenzîhu’l-Kur’ân</w:t>
      </w:r>
      <w:proofErr w:type="spellEnd"/>
      <w:r w:rsidRPr="00970888">
        <w:rPr>
          <w:rFonts w:eastAsia="Calibri" w:cs="Times New Roman"/>
          <w:szCs w:val="24"/>
        </w:rPr>
        <w:t xml:space="preserve"> </w:t>
      </w:r>
      <w:proofErr w:type="spellStart"/>
      <w:r w:rsidRPr="00970888">
        <w:rPr>
          <w:rFonts w:eastAsia="Calibri" w:cs="Times New Roman"/>
          <w:szCs w:val="24"/>
        </w:rPr>
        <w:t>Ani’l-Metâin</w:t>
      </w:r>
      <w:proofErr w:type="spellEnd"/>
      <w:r w:rsidRPr="00970888">
        <w:rPr>
          <w:rFonts w:eastAsia="Calibri" w:cs="Times New Roman"/>
          <w:szCs w:val="24"/>
        </w:rPr>
        <w:t xml:space="preserve">: Kadı </w:t>
      </w:r>
      <w:proofErr w:type="spellStart"/>
      <w:r w:rsidRPr="00970888">
        <w:rPr>
          <w:rFonts w:eastAsia="Calibri" w:cs="Times New Roman"/>
          <w:szCs w:val="24"/>
        </w:rPr>
        <w:t>Beydavi</w:t>
      </w:r>
      <w:proofErr w:type="spellEnd"/>
    </w:p>
    <w:p w:rsidR="00837549" w:rsidRPr="00970888" w:rsidRDefault="00837549" w:rsidP="00837549">
      <w:pPr>
        <w:numPr>
          <w:ilvl w:val="0"/>
          <w:numId w:val="49"/>
        </w:numPr>
        <w:spacing w:after="160" w:line="259" w:lineRule="auto"/>
        <w:contextualSpacing/>
        <w:jc w:val="both"/>
        <w:rPr>
          <w:rFonts w:eastAsia="Calibri" w:cs="Times New Roman"/>
          <w:szCs w:val="24"/>
        </w:rPr>
      </w:pPr>
      <w:proofErr w:type="gramStart"/>
      <w:r w:rsidRPr="00970888">
        <w:rPr>
          <w:rFonts w:eastAsia="Calibri" w:cs="Times New Roman"/>
          <w:szCs w:val="24"/>
        </w:rPr>
        <w:t>el</w:t>
      </w:r>
      <w:proofErr w:type="gramEnd"/>
      <w:r w:rsidRPr="00970888">
        <w:rPr>
          <w:rFonts w:eastAsia="Calibri" w:cs="Times New Roman"/>
          <w:szCs w:val="24"/>
        </w:rPr>
        <w:t>-</w:t>
      </w:r>
      <w:proofErr w:type="spellStart"/>
      <w:r w:rsidRPr="00970888">
        <w:rPr>
          <w:rFonts w:eastAsia="Calibri" w:cs="Times New Roman"/>
          <w:szCs w:val="24"/>
        </w:rPr>
        <w:t>Cevâhiru’l</w:t>
      </w:r>
      <w:proofErr w:type="spellEnd"/>
      <w:r w:rsidRPr="00970888">
        <w:rPr>
          <w:rFonts w:eastAsia="Calibri" w:cs="Times New Roman"/>
          <w:szCs w:val="24"/>
        </w:rPr>
        <w:t>-</w:t>
      </w:r>
      <w:proofErr w:type="spellStart"/>
      <w:r w:rsidRPr="00970888">
        <w:rPr>
          <w:rFonts w:eastAsia="Calibri" w:cs="Times New Roman"/>
          <w:szCs w:val="24"/>
        </w:rPr>
        <w:t>Hisân</w:t>
      </w:r>
      <w:proofErr w:type="spellEnd"/>
      <w:r w:rsidRPr="00970888">
        <w:rPr>
          <w:rFonts w:eastAsia="Calibri" w:cs="Times New Roman"/>
          <w:szCs w:val="24"/>
        </w:rPr>
        <w:t>: Abdurrahman es-</w:t>
      </w:r>
      <w:proofErr w:type="spellStart"/>
      <w:r w:rsidRPr="00970888">
        <w:rPr>
          <w:rFonts w:eastAsia="Calibri" w:cs="Times New Roman"/>
          <w:szCs w:val="24"/>
        </w:rPr>
        <w:t>Sealibi</w:t>
      </w:r>
      <w:proofErr w:type="spellEnd"/>
    </w:p>
    <w:p w:rsidR="00837549" w:rsidRPr="00970888" w:rsidRDefault="00837549" w:rsidP="00837549">
      <w:pPr>
        <w:numPr>
          <w:ilvl w:val="0"/>
          <w:numId w:val="49"/>
        </w:numPr>
        <w:spacing w:after="160" w:line="259" w:lineRule="auto"/>
        <w:contextualSpacing/>
        <w:jc w:val="both"/>
        <w:rPr>
          <w:rFonts w:eastAsia="Calibri" w:cs="Times New Roman"/>
          <w:szCs w:val="24"/>
        </w:rPr>
      </w:pPr>
      <w:proofErr w:type="gramStart"/>
      <w:r w:rsidRPr="00970888">
        <w:rPr>
          <w:rFonts w:eastAsia="Calibri" w:cs="Times New Roman"/>
          <w:szCs w:val="24"/>
        </w:rPr>
        <w:t>es</w:t>
      </w:r>
      <w:proofErr w:type="gramEnd"/>
      <w:r w:rsidRPr="00970888">
        <w:rPr>
          <w:rFonts w:eastAsia="Calibri" w:cs="Times New Roman"/>
          <w:szCs w:val="24"/>
        </w:rPr>
        <w:t>-</w:t>
      </w:r>
      <w:proofErr w:type="spellStart"/>
      <w:r w:rsidRPr="00970888">
        <w:rPr>
          <w:rFonts w:eastAsia="Calibri" w:cs="Times New Roman"/>
          <w:szCs w:val="24"/>
        </w:rPr>
        <w:t>Sirâcu’l</w:t>
      </w:r>
      <w:proofErr w:type="spellEnd"/>
      <w:r w:rsidRPr="00970888">
        <w:rPr>
          <w:rFonts w:eastAsia="Calibri" w:cs="Times New Roman"/>
          <w:szCs w:val="24"/>
        </w:rPr>
        <w:t>-</w:t>
      </w:r>
      <w:proofErr w:type="spellStart"/>
      <w:r w:rsidRPr="00970888">
        <w:rPr>
          <w:rFonts w:eastAsia="Calibri" w:cs="Times New Roman"/>
          <w:szCs w:val="24"/>
        </w:rPr>
        <w:t>Münîr</w:t>
      </w:r>
      <w:proofErr w:type="spellEnd"/>
      <w:r w:rsidRPr="00970888">
        <w:rPr>
          <w:rFonts w:eastAsia="Calibri" w:cs="Times New Roman"/>
          <w:szCs w:val="24"/>
        </w:rPr>
        <w:t>: el-</w:t>
      </w:r>
      <w:proofErr w:type="spellStart"/>
      <w:r w:rsidRPr="00970888">
        <w:rPr>
          <w:rFonts w:eastAsia="Calibri" w:cs="Times New Roman"/>
          <w:szCs w:val="24"/>
        </w:rPr>
        <w:t>Hatib</w:t>
      </w:r>
      <w:proofErr w:type="spellEnd"/>
      <w:r w:rsidRPr="00970888">
        <w:rPr>
          <w:rFonts w:eastAsia="Calibri" w:cs="Times New Roman"/>
          <w:szCs w:val="24"/>
        </w:rPr>
        <w:t xml:space="preserve"> eş-</w:t>
      </w:r>
      <w:proofErr w:type="spellStart"/>
      <w:r w:rsidRPr="00970888">
        <w:rPr>
          <w:rFonts w:eastAsia="Calibri" w:cs="Times New Roman"/>
          <w:szCs w:val="24"/>
        </w:rPr>
        <w:t>Şirbini</w:t>
      </w:r>
      <w:proofErr w:type="spellEnd"/>
    </w:p>
    <w:p w:rsidR="00837549" w:rsidRDefault="00837549" w:rsidP="00837549">
      <w:pPr>
        <w:numPr>
          <w:ilvl w:val="0"/>
          <w:numId w:val="49"/>
        </w:numPr>
        <w:spacing w:after="160" w:line="259" w:lineRule="auto"/>
        <w:contextualSpacing/>
        <w:jc w:val="both"/>
        <w:rPr>
          <w:rFonts w:eastAsia="Calibri" w:cs="Times New Roman"/>
          <w:szCs w:val="24"/>
        </w:rPr>
      </w:pPr>
      <w:proofErr w:type="spellStart"/>
      <w:r w:rsidRPr="00970888">
        <w:rPr>
          <w:rFonts w:eastAsia="Calibri" w:cs="Times New Roman"/>
          <w:szCs w:val="24"/>
        </w:rPr>
        <w:t>Menâhilü’l-İrfân</w:t>
      </w:r>
      <w:proofErr w:type="spellEnd"/>
      <w:r w:rsidRPr="00970888">
        <w:rPr>
          <w:rFonts w:eastAsia="Calibri" w:cs="Times New Roman"/>
          <w:szCs w:val="24"/>
        </w:rPr>
        <w:t>: ez-</w:t>
      </w:r>
      <w:proofErr w:type="spellStart"/>
      <w:r w:rsidRPr="00970888">
        <w:rPr>
          <w:rFonts w:eastAsia="Calibri" w:cs="Times New Roman"/>
          <w:szCs w:val="24"/>
        </w:rPr>
        <w:t>Zerkani</w:t>
      </w:r>
      <w:proofErr w:type="spellEnd"/>
    </w:p>
    <w:p w:rsidR="00285735" w:rsidRPr="00970888" w:rsidRDefault="00285735" w:rsidP="00285735">
      <w:pPr>
        <w:spacing w:after="160" w:line="259" w:lineRule="auto"/>
        <w:ind w:left="1080"/>
        <w:contextualSpacing/>
        <w:jc w:val="both"/>
        <w:rPr>
          <w:rFonts w:eastAsia="Calibri" w:cs="Times New Roman"/>
          <w:szCs w:val="24"/>
        </w:rPr>
      </w:pPr>
    </w:p>
    <w:p w:rsidR="00285735" w:rsidRPr="00970888" w:rsidRDefault="00285735" w:rsidP="00285735">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Irak tefsir ekolünün kurucusu kabul edilen Abdullah b. </w:t>
      </w:r>
      <w:proofErr w:type="spellStart"/>
      <w:r w:rsidRPr="00970888">
        <w:rPr>
          <w:rFonts w:eastAsia="Calibri" w:cs="Times New Roman"/>
          <w:b/>
          <w:bCs/>
          <w:szCs w:val="24"/>
        </w:rPr>
        <w:t>Mes’ud’un</w:t>
      </w:r>
      <w:proofErr w:type="spellEnd"/>
      <w:r w:rsidRPr="00970888">
        <w:rPr>
          <w:rFonts w:eastAsia="Calibri" w:cs="Times New Roman"/>
          <w:b/>
          <w:bCs/>
          <w:szCs w:val="24"/>
        </w:rPr>
        <w:t xml:space="preserve"> görüşleri ve tefsir metodu ile ilgili aşağıdaki seçeneklerden hangisi </w:t>
      </w:r>
      <w:r w:rsidRPr="00970888">
        <w:rPr>
          <w:rFonts w:eastAsia="Calibri" w:cs="Times New Roman"/>
          <w:b/>
          <w:bCs/>
          <w:szCs w:val="24"/>
          <w:u w:val="single"/>
        </w:rPr>
        <w:t>söylenemez</w:t>
      </w:r>
      <w:r w:rsidRPr="00970888">
        <w:rPr>
          <w:rFonts w:eastAsia="Calibri" w:cs="Times New Roman"/>
          <w:b/>
          <w:bCs/>
          <w:szCs w:val="24"/>
        </w:rPr>
        <w:t xml:space="preserve">? </w:t>
      </w:r>
    </w:p>
    <w:p w:rsidR="00285735" w:rsidRPr="00970888" w:rsidRDefault="00285735" w:rsidP="00285735">
      <w:pPr>
        <w:numPr>
          <w:ilvl w:val="0"/>
          <w:numId w:val="43"/>
        </w:numPr>
        <w:spacing w:after="160" w:line="259" w:lineRule="auto"/>
        <w:contextualSpacing/>
        <w:jc w:val="both"/>
        <w:rPr>
          <w:rFonts w:eastAsia="Calibri" w:cs="Times New Roman"/>
          <w:szCs w:val="24"/>
        </w:rPr>
      </w:pPr>
      <w:proofErr w:type="spellStart"/>
      <w:r w:rsidRPr="00970888">
        <w:rPr>
          <w:rFonts w:eastAsia="Calibri" w:cs="Times New Roman"/>
          <w:szCs w:val="24"/>
        </w:rPr>
        <w:t>Mütaşabih</w:t>
      </w:r>
      <w:proofErr w:type="spellEnd"/>
      <w:r w:rsidRPr="00970888">
        <w:rPr>
          <w:rFonts w:eastAsia="Calibri" w:cs="Times New Roman"/>
          <w:szCs w:val="24"/>
        </w:rPr>
        <w:t xml:space="preserve"> ayetler hakkında </w:t>
      </w:r>
      <w:proofErr w:type="spellStart"/>
      <w:r w:rsidRPr="00970888">
        <w:rPr>
          <w:rFonts w:eastAsia="Calibri" w:cs="Times New Roman"/>
          <w:szCs w:val="24"/>
        </w:rPr>
        <w:t>te’vil</w:t>
      </w:r>
      <w:proofErr w:type="spellEnd"/>
      <w:r w:rsidRPr="00970888">
        <w:rPr>
          <w:rFonts w:eastAsia="Calibri" w:cs="Times New Roman"/>
          <w:szCs w:val="24"/>
        </w:rPr>
        <w:t xml:space="preserve"> yolunu benimsemiştir.</w:t>
      </w:r>
    </w:p>
    <w:p w:rsidR="00285735" w:rsidRPr="00970888" w:rsidRDefault="00285735" w:rsidP="00285735">
      <w:pPr>
        <w:numPr>
          <w:ilvl w:val="0"/>
          <w:numId w:val="43"/>
        </w:numPr>
        <w:spacing w:after="160" w:line="259" w:lineRule="auto"/>
        <w:contextualSpacing/>
        <w:jc w:val="both"/>
        <w:rPr>
          <w:rFonts w:eastAsia="Calibri" w:cs="Times New Roman"/>
          <w:szCs w:val="24"/>
        </w:rPr>
      </w:pPr>
      <w:r w:rsidRPr="00970888">
        <w:rPr>
          <w:rFonts w:eastAsia="Calibri" w:cs="Times New Roman"/>
          <w:szCs w:val="24"/>
        </w:rPr>
        <w:t>Kendisinin topladığı ve adına izafe edilen bir Mushaf’ı vardır.</w:t>
      </w:r>
    </w:p>
    <w:p w:rsidR="00285735" w:rsidRPr="00970888" w:rsidRDefault="00285735" w:rsidP="00285735">
      <w:pPr>
        <w:numPr>
          <w:ilvl w:val="0"/>
          <w:numId w:val="43"/>
        </w:numPr>
        <w:spacing w:after="160" w:line="259" w:lineRule="auto"/>
        <w:contextualSpacing/>
        <w:jc w:val="both"/>
        <w:rPr>
          <w:rFonts w:eastAsia="Calibri" w:cs="Times New Roman"/>
          <w:szCs w:val="24"/>
        </w:rPr>
      </w:pPr>
      <w:proofErr w:type="spellStart"/>
      <w:r w:rsidRPr="00970888">
        <w:rPr>
          <w:rFonts w:eastAsia="Calibri" w:cs="Times New Roman"/>
          <w:szCs w:val="24"/>
        </w:rPr>
        <w:t>Kunut</w:t>
      </w:r>
      <w:proofErr w:type="spellEnd"/>
      <w:r w:rsidRPr="00970888">
        <w:rPr>
          <w:rFonts w:eastAsia="Calibri" w:cs="Times New Roman"/>
          <w:szCs w:val="24"/>
        </w:rPr>
        <w:t xml:space="preserve"> dualarının Kur’an’ın iki ayrı suresi olduğunu kabul etmiştir. </w:t>
      </w:r>
    </w:p>
    <w:p w:rsidR="00285735" w:rsidRDefault="00285735" w:rsidP="00285735">
      <w:pPr>
        <w:numPr>
          <w:ilvl w:val="0"/>
          <w:numId w:val="43"/>
        </w:numPr>
        <w:spacing w:after="160" w:line="259" w:lineRule="auto"/>
        <w:contextualSpacing/>
        <w:jc w:val="both"/>
        <w:rPr>
          <w:rFonts w:eastAsia="Calibri" w:cs="Times New Roman"/>
          <w:szCs w:val="24"/>
        </w:rPr>
      </w:pPr>
      <w:r w:rsidRPr="00970888">
        <w:rPr>
          <w:rFonts w:eastAsia="Calibri" w:cs="Times New Roman"/>
          <w:szCs w:val="24"/>
        </w:rPr>
        <w:t xml:space="preserve">Şer’i delil bulunmayan hususlarda akıl, kıyas, </w:t>
      </w:r>
      <w:proofErr w:type="spellStart"/>
      <w:r w:rsidRPr="00970888">
        <w:rPr>
          <w:rFonts w:eastAsia="Calibri" w:cs="Times New Roman"/>
          <w:szCs w:val="24"/>
        </w:rPr>
        <w:t>re’y</w:t>
      </w:r>
      <w:proofErr w:type="spellEnd"/>
      <w:r w:rsidRPr="00970888">
        <w:rPr>
          <w:rFonts w:eastAsia="Calibri" w:cs="Times New Roman"/>
          <w:szCs w:val="24"/>
        </w:rPr>
        <w:t xml:space="preserve"> ile hareket edilmesi esasını kabul etmiştir.</w:t>
      </w:r>
    </w:p>
    <w:p w:rsidR="00285735" w:rsidRDefault="00285735" w:rsidP="00285735">
      <w:pPr>
        <w:spacing w:after="160" w:line="259" w:lineRule="auto"/>
        <w:contextualSpacing/>
        <w:jc w:val="both"/>
        <w:rPr>
          <w:rFonts w:eastAsia="Calibri" w:cs="Times New Roman"/>
          <w:szCs w:val="24"/>
        </w:rPr>
      </w:pPr>
    </w:p>
    <w:p w:rsidR="00285735" w:rsidRDefault="00285735" w:rsidP="00285735">
      <w:pPr>
        <w:spacing w:after="160" w:line="259" w:lineRule="auto"/>
        <w:contextualSpacing/>
        <w:jc w:val="both"/>
        <w:rPr>
          <w:rFonts w:eastAsia="Calibri" w:cs="Times New Roman"/>
          <w:szCs w:val="24"/>
        </w:rPr>
      </w:pPr>
    </w:p>
    <w:p w:rsidR="00285735" w:rsidRDefault="00285735" w:rsidP="00285735">
      <w:pPr>
        <w:spacing w:after="160" w:line="259" w:lineRule="auto"/>
        <w:contextualSpacing/>
        <w:jc w:val="both"/>
        <w:rPr>
          <w:rFonts w:eastAsia="Calibri" w:cs="Times New Roman"/>
          <w:szCs w:val="24"/>
        </w:rPr>
      </w:pPr>
    </w:p>
    <w:p w:rsidR="00285735" w:rsidRDefault="00285735" w:rsidP="00285735">
      <w:pPr>
        <w:spacing w:after="160" w:line="259" w:lineRule="auto"/>
        <w:contextualSpacing/>
        <w:jc w:val="both"/>
        <w:rPr>
          <w:rFonts w:eastAsia="Calibri" w:cs="Times New Roman"/>
          <w:szCs w:val="24"/>
        </w:rPr>
      </w:pPr>
    </w:p>
    <w:p w:rsidR="00285735" w:rsidRDefault="00285735" w:rsidP="00285735">
      <w:pPr>
        <w:spacing w:after="160" w:line="259" w:lineRule="auto"/>
        <w:contextualSpacing/>
        <w:jc w:val="both"/>
        <w:rPr>
          <w:rFonts w:eastAsia="Calibri" w:cs="Times New Roman"/>
          <w:szCs w:val="24"/>
        </w:rPr>
      </w:pPr>
    </w:p>
    <w:p w:rsidR="00837549" w:rsidRDefault="00837549" w:rsidP="00837549">
      <w:pPr>
        <w:rPr>
          <w:rFonts w:eastAsia="Calibri" w:cs="Times New Roman"/>
          <w:szCs w:val="24"/>
        </w:rPr>
      </w:pPr>
    </w:p>
    <w:tbl>
      <w:tblPr>
        <w:tblStyle w:val="TabloKlavuzu"/>
        <w:tblW w:w="0" w:type="auto"/>
        <w:tblLook w:val="04A0" w:firstRow="1" w:lastRow="0" w:firstColumn="1" w:lastColumn="0" w:noHBand="0" w:noVBand="1"/>
      </w:tblPr>
      <w:tblGrid>
        <w:gridCol w:w="6062"/>
      </w:tblGrid>
      <w:tr w:rsidR="00837549" w:rsidRPr="00970888" w:rsidTr="00EB77FD">
        <w:tc>
          <w:tcPr>
            <w:tcW w:w="6062" w:type="dxa"/>
            <w:tcBorders>
              <w:top w:val="single" w:sz="12" w:space="0" w:color="auto"/>
              <w:left w:val="single" w:sz="12" w:space="0" w:color="auto"/>
              <w:bottom w:val="single" w:sz="12" w:space="0" w:color="auto"/>
              <w:right w:val="single" w:sz="12" w:space="0" w:color="auto"/>
            </w:tcBorders>
          </w:tcPr>
          <w:p w:rsidR="00837549" w:rsidRPr="00970888" w:rsidRDefault="00837549" w:rsidP="00837549">
            <w:pPr>
              <w:rPr>
                <w:rFonts w:eastAsia="Calibri" w:cs="Times New Roman"/>
                <w:b/>
                <w:bCs/>
                <w:szCs w:val="24"/>
              </w:rPr>
            </w:pPr>
            <w:r>
              <w:rPr>
                <w:rFonts w:eastAsia="Calibri" w:cs="Times New Roman"/>
                <w:b/>
                <w:bCs/>
                <w:szCs w:val="24"/>
              </w:rPr>
              <w:t>12</w:t>
            </w:r>
            <w:r w:rsidRPr="00970888">
              <w:rPr>
                <w:rFonts w:eastAsia="Calibri" w:cs="Times New Roman"/>
                <w:b/>
                <w:bCs/>
                <w:szCs w:val="24"/>
              </w:rPr>
              <w:t xml:space="preserve">, </w:t>
            </w:r>
            <w:r>
              <w:rPr>
                <w:rFonts w:eastAsia="Calibri" w:cs="Times New Roman"/>
                <w:b/>
                <w:bCs/>
                <w:szCs w:val="24"/>
              </w:rPr>
              <w:t>13</w:t>
            </w:r>
            <w:r w:rsidRPr="00970888">
              <w:rPr>
                <w:rFonts w:eastAsia="Calibri" w:cs="Times New Roman"/>
                <w:b/>
                <w:bCs/>
                <w:szCs w:val="24"/>
              </w:rPr>
              <w:t xml:space="preserve"> ve </w:t>
            </w:r>
            <w:r>
              <w:rPr>
                <w:rFonts w:eastAsia="Calibri" w:cs="Times New Roman"/>
                <w:b/>
                <w:bCs/>
                <w:szCs w:val="24"/>
              </w:rPr>
              <w:t>14</w:t>
            </w:r>
            <w:r w:rsidRPr="00970888">
              <w:rPr>
                <w:rFonts w:eastAsia="Calibri" w:cs="Times New Roman"/>
                <w:b/>
                <w:bCs/>
                <w:szCs w:val="24"/>
              </w:rPr>
              <w:t>’</w:t>
            </w:r>
            <w:r>
              <w:rPr>
                <w:rFonts w:eastAsia="Calibri" w:cs="Times New Roman"/>
                <w:b/>
                <w:bCs/>
                <w:szCs w:val="24"/>
              </w:rPr>
              <w:t>üncü</w:t>
            </w:r>
            <w:r w:rsidRPr="00970888">
              <w:rPr>
                <w:rFonts w:eastAsia="Calibri" w:cs="Times New Roman"/>
                <w:b/>
                <w:bCs/>
                <w:szCs w:val="24"/>
              </w:rPr>
              <w:t xml:space="preserve"> soruları aşağıdaki metne göre cevaplayınız.</w:t>
            </w:r>
          </w:p>
        </w:tc>
      </w:tr>
    </w:tbl>
    <w:p w:rsidR="00837549" w:rsidRPr="00970888" w:rsidRDefault="00837549" w:rsidP="00837549">
      <w:pPr>
        <w:rPr>
          <w:rFonts w:eastAsia="Calibri" w:cs="Times New Roman"/>
          <w:szCs w:val="24"/>
        </w:rPr>
      </w:pPr>
    </w:p>
    <w:tbl>
      <w:tblPr>
        <w:tblStyle w:val="TabloKlavuzu"/>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639"/>
      </w:tblGrid>
      <w:tr w:rsidR="00837549" w:rsidRPr="00970888" w:rsidTr="00EB77FD">
        <w:tc>
          <w:tcPr>
            <w:tcW w:w="993" w:type="dxa"/>
          </w:tcPr>
          <w:p w:rsidR="00837549" w:rsidRPr="00970888" w:rsidRDefault="00837549" w:rsidP="00EB77FD">
            <w:pPr>
              <w:rPr>
                <w:rFonts w:eastAsia="Calibri" w:cs="Times New Roman"/>
                <w:szCs w:val="24"/>
              </w:rPr>
            </w:pPr>
          </w:p>
        </w:tc>
        <w:tc>
          <w:tcPr>
            <w:tcW w:w="9639" w:type="dxa"/>
          </w:tcPr>
          <w:p w:rsidR="00837549" w:rsidRPr="00970888" w:rsidRDefault="00837549" w:rsidP="00EB77FD">
            <w:pPr>
              <w:bidi/>
              <w:jc w:val="both"/>
              <w:rPr>
                <w:rFonts w:eastAsia="Calibri" w:cs="Times New Roman"/>
                <w:szCs w:val="24"/>
              </w:rPr>
            </w:pPr>
            <w:r w:rsidRPr="00970888">
              <w:rPr>
                <w:rFonts w:ascii="Traditional Arabic" w:eastAsia="Calibri" w:hAnsi="Traditional Arabic" w:cs="Traditional Arabic"/>
                <w:b/>
                <w:bCs/>
                <w:color w:val="222222"/>
                <w:sz w:val="28"/>
                <w:szCs w:val="28"/>
                <w:rtl/>
              </w:rPr>
              <w:t>قال الله تعالى في سورة البقرة: {وَلِلَّهِ الْمَشْرِقُ وَالْمَغْرِبُ فَأَيْنَمَا تُوَلُّوا فَثَمَّ وَجْهُ اللَّهِ إِنَّ اللَّهَ وَاسِعٌ عَلِيمٌ} فهذا اللفظ الكريم يدل بظاهره على أن للإنسان أن يصلي إلى أية جهة شاء ولا يجب عليه أن يولي وجهه شطر البيت الحرام لا في سفر ولا حضر. لكن إذا علم أن هذه الآية نازلة في نافلة السفر خاصة أو فيمن صلى باجتهاده ثم بان له خطؤه تبين له أن الظاهر غير مراد إنما المراد التخفيف على خصوص المسافر في صلاة النافلة أو على المجتهد في القبلة إذا صلى وتبين له خطؤه. عن ابن عمر رضي الله عنهما أن هذه الآية نزلت في صلاة المسافر على الراحلة أينما توجهت. وقيل: عميت القبلة على قوم فصلوا إلى أنحاء مختلفة فلما أصبحوا تبينوا خطأهم فعذروا. وقيل في الآية غير ذلك ولكن ما ذكرناه يكفيك.</w:t>
            </w:r>
          </w:p>
        </w:tc>
      </w:tr>
    </w:tbl>
    <w:p w:rsidR="00837549" w:rsidRPr="00970888" w:rsidRDefault="00837549" w:rsidP="00837549">
      <w:pPr>
        <w:rPr>
          <w:rFonts w:eastAsia="Calibri" w:cs="Times New Roman"/>
          <w:szCs w:val="24"/>
        </w:rPr>
      </w:pPr>
    </w:p>
    <w:p w:rsidR="00837549" w:rsidRPr="00970888" w:rsidRDefault="00837549" w:rsidP="00837549">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Metinde tefsir usulünün hangi konusu işlenmektedir?</w:t>
      </w:r>
    </w:p>
    <w:p w:rsidR="00837549" w:rsidRPr="00970888" w:rsidRDefault="00837549" w:rsidP="00837549">
      <w:pPr>
        <w:numPr>
          <w:ilvl w:val="0"/>
          <w:numId w:val="45"/>
        </w:numPr>
        <w:spacing w:after="160" w:line="259" w:lineRule="auto"/>
        <w:contextualSpacing/>
        <w:jc w:val="both"/>
        <w:rPr>
          <w:rFonts w:eastAsia="Calibri" w:cs="Times New Roman"/>
          <w:szCs w:val="24"/>
        </w:rPr>
      </w:pPr>
      <w:proofErr w:type="spellStart"/>
      <w:r w:rsidRPr="00970888">
        <w:rPr>
          <w:rFonts w:eastAsia="Calibri" w:cs="Times New Roman"/>
          <w:szCs w:val="24"/>
        </w:rPr>
        <w:t>Esbab</w:t>
      </w:r>
      <w:proofErr w:type="spellEnd"/>
      <w:r w:rsidRPr="00970888">
        <w:rPr>
          <w:rFonts w:eastAsia="Calibri" w:cs="Times New Roman"/>
          <w:szCs w:val="24"/>
        </w:rPr>
        <w:t xml:space="preserve">-ı </w:t>
      </w:r>
      <w:proofErr w:type="spellStart"/>
      <w:r w:rsidRPr="00970888">
        <w:rPr>
          <w:rFonts w:eastAsia="Calibri" w:cs="Times New Roman"/>
          <w:szCs w:val="24"/>
        </w:rPr>
        <w:t>Nuzul</w:t>
      </w:r>
      <w:proofErr w:type="spellEnd"/>
      <w:r w:rsidRPr="00970888">
        <w:rPr>
          <w:rFonts w:eastAsia="Calibri" w:cs="Times New Roman"/>
          <w:szCs w:val="24"/>
        </w:rPr>
        <w:t xml:space="preserve"> </w:t>
      </w:r>
    </w:p>
    <w:p w:rsidR="00837549" w:rsidRPr="00970888" w:rsidRDefault="00837549" w:rsidP="00837549">
      <w:pPr>
        <w:numPr>
          <w:ilvl w:val="0"/>
          <w:numId w:val="45"/>
        </w:numPr>
        <w:spacing w:after="160" w:line="259" w:lineRule="auto"/>
        <w:contextualSpacing/>
        <w:jc w:val="both"/>
        <w:rPr>
          <w:rFonts w:eastAsia="Calibri" w:cs="Times New Roman"/>
          <w:szCs w:val="24"/>
        </w:rPr>
      </w:pPr>
      <w:r w:rsidRPr="00970888">
        <w:rPr>
          <w:rFonts w:eastAsia="Calibri" w:cs="Times New Roman"/>
          <w:szCs w:val="24"/>
        </w:rPr>
        <w:t>Siyak - Sibak</w:t>
      </w:r>
    </w:p>
    <w:p w:rsidR="00837549" w:rsidRPr="00970888" w:rsidRDefault="00837549" w:rsidP="00837549">
      <w:pPr>
        <w:numPr>
          <w:ilvl w:val="0"/>
          <w:numId w:val="45"/>
        </w:numPr>
        <w:spacing w:after="160" w:line="259" w:lineRule="auto"/>
        <w:contextualSpacing/>
        <w:jc w:val="both"/>
        <w:rPr>
          <w:rFonts w:eastAsia="Calibri" w:cs="Times New Roman"/>
          <w:szCs w:val="24"/>
        </w:rPr>
      </w:pPr>
      <w:r w:rsidRPr="00970888">
        <w:rPr>
          <w:rFonts w:eastAsia="Calibri" w:cs="Times New Roman"/>
          <w:szCs w:val="24"/>
        </w:rPr>
        <w:t>Umum - Husus</w:t>
      </w:r>
    </w:p>
    <w:p w:rsidR="00837549" w:rsidRPr="00970888" w:rsidRDefault="00837549" w:rsidP="00837549">
      <w:pPr>
        <w:numPr>
          <w:ilvl w:val="0"/>
          <w:numId w:val="45"/>
        </w:numPr>
        <w:spacing w:after="160" w:line="259" w:lineRule="auto"/>
        <w:contextualSpacing/>
        <w:jc w:val="both"/>
        <w:rPr>
          <w:rFonts w:eastAsia="Calibri" w:cs="Times New Roman"/>
          <w:szCs w:val="24"/>
        </w:rPr>
      </w:pPr>
      <w:r w:rsidRPr="00970888">
        <w:rPr>
          <w:rFonts w:eastAsia="Calibri" w:cs="Times New Roman"/>
          <w:szCs w:val="24"/>
        </w:rPr>
        <w:t>Zahir - Batın</w:t>
      </w:r>
    </w:p>
    <w:p w:rsidR="00837549" w:rsidRPr="00970888" w:rsidRDefault="00837549" w:rsidP="00837549">
      <w:pPr>
        <w:jc w:val="both"/>
        <w:rPr>
          <w:rFonts w:eastAsia="Calibri" w:cs="Times New Roman"/>
          <w:szCs w:val="24"/>
        </w:rPr>
      </w:pPr>
    </w:p>
    <w:p w:rsidR="00837549" w:rsidRPr="00970888" w:rsidRDefault="00837549" w:rsidP="00837549">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Aşağıdakilerden hangisine metinde yer </w:t>
      </w:r>
      <w:r w:rsidRPr="00970888">
        <w:rPr>
          <w:rFonts w:eastAsia="Calibri" w:cs="Times New Roman"/>
          <w:b/>
          <w:bCs/>
          <w:szCs w:val="24"/>
          <w:u w:val="single"/>
        </w:rPr>
        <w:t>verilmemiştir</w:t>
      </w:r>
      <w:r w:rsidRPr="00970888">
        <w:rPr>
          <w:rFonts w:eastAsia="Calibri" w:cs="Times New Roman"/>
          <w:b/>
          <w:bCs/>
          <w:szCs w:val="24"/>
        </w:rPr>
        <w:t>?</w:t>
      </w:r>
    </w:p>
    <w:p w:rsidR="00837549" w:rsidRPr="00970888" w:rsidRDefault="00837549" w:rsidP="00837549">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Seferi kişi binitinde giderken nafile namazını dilediği yöne yönelerek kılabilir.</w:t>
      </w:r>
    </w:p>
    <w:p w:rsidR="00837549" w:rsidRPr="00970888" w:rsidRDefault="00837549" w:rsidP="00837549">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 xml:space="preserve">Metinde geçen ayetin zahiri manası kastedilmemiştir. </w:t>
      </w:r>
    </w:p>
    <w:p w:rsidR="00837549" w:rsidRPr="00970888" w:rsidRDefault="00837549" w:rsidP="00837549">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 xml:space="preserve">Namaz kılarken </w:t>
      </w:r>
      <w:proofErr w:type="spellStart"/>
      <w:r w:rsidRPr="00970888">
        <w:rPr>
          <w:rFonts w:eastAsia="Calibri" w:cs="Times New Roman"/>
          <w:szCs w:val="24"/>
        </w:rPr>
        <w:t>Kıble’ye</w:t>
      </w:r>
      <w:proofErr w:type="spellEnd"/>
      <w:r w:rsidRPr="00970888">
        <w:rPr>
          <w:rFonts w:eastAsia="Calibri" w:cs="Times New Roman"/>
          <w:szCs w:val="24"/>
        </w:rPr>
        <w:t xml:space="preserve"> yönelmek gerekir.</w:t>
      </w:r>
    </w:p>
    <w:p w:rsidR="00837549" w:rsidRPr="00970888" w:rsidRDefault="00837549" w:rsidP="00837549">
      <w:pPr>
        <w:numPr>
          <w:ilvl w:val="0"/>
          <w:numId w:val="46"/>
        </w:numPr>
        <w:spacing w:after="160" w:line="259" w:lineRule="auto"/>
        <w:contextualSpacing/>
        <w:jc w:val="both"/>
        <w:rPr>
          <w:rFonts w:eastAsia="Calibri" w:cs="Times New Roman"/>
          <w:szCs w:val="24"/>
        </w:rPr>
      </w:pPr>
      <w:r w:rsidRPr="00970888">
        <w:rPr>
          <w:rFonts w:eastAsia="Calibri" w:cs="Times New Roman"/>
          <w:szCs w:val="24"/>
        </w:rPr>
        <w:t xml:space="preserve">Nafile namazlarda </w:t>
      </w:r>
      <w:proofErr w:type="spellStart"/>
      <w:r w:rsidRPr="00970888">
        <w:rPr>
          <w:rFonts w:eastAsia="Calibri" w:cs="Times New Roman"/>
          <w:szCs w:val="24"/>
        </w:rPr>
        <w:t>Kıble’ye</w:t>
      </w:r>
      <w:proofErr w:type="spellEnd"/>
      <w:r w:rsidRPr="00970888">
        <w:rPr>
          <w:rFonts w:eastAsia="Calibri" w:cs="Times New Roman"/>
          <w:szCs w:val="24"/>
        </w:rPr>
        <w:t xml:space="preserve"> yönelmek şart değildir.</w:t>
      </w:r>
    </w:p>
    <w:p w:rsidR="00837549" w:rsidRPr="00970888" w:rsidRDefault="00837549" w:rsidP="00837549">
      <w:pPr>
        <w:rPr>
          <w:rFonts w:eastAsia="Calibri" w:cs="Times New Roman"/>
          <w:szCs w:val="24"/>
        </w:rPr>
      </w:pPr>
    </w:p>
    <w:p w:rsidR="00837549" w:rsidRPr="00970888" w:rsidRDefault="00837549" w:rsidP="00837549">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Metinden aşağıdaki hükümlerden hangisi çıkarılabilir?</w:t>
      </w:r>
    </w:p>
    <w:p w:rsidR="00837549" w:rsidRPr="00970888" w:rsidRDefault="00837549" w:rsidP="00837549">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Vakit namazlarında olduğu gibi, cenaze namazında da kıbleye yönelmek şarttır.</w:t>
      </w:r>
    </w:p>
    <w:p w:rsidR="00837549" w:rsidRPr="00970888" w:rsidRDefault="00837549" w:rsidP="00837549">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 xml:space="preserve">Metinde yer verilen ayet, </w:t>
      </w:r>
      <w:proofErr w:type="spellStart"/>
      <w:r w:rsidRPr="00970888">
        <w:rPr>
          <w:rFonts w:eastAsia="Calibri" w:cs="Times New Roman"/>
          <w:szCs w:val="24"/>
        </w:rPr>
        <w:t>müteşabih</w:t>
      </w:r>
      <w:proofErr w:type="spellEnd"/>
      <w:r w:rsidRPr="00970888">
        <w:rPr>
          <w:rFonts w:eastAsia="Calibri" w:cs="Times New Roman"/>
          <w:szCs w:val="24"/>
        </w:rPr>
        <w:t xml:space="preserve"> ayetlerden biridir ve manası tam bilinemez.</w:t>
      </w:r>
    </w:p>
    <w:p w:rsidR="00837549" w:rsidRPr="00970888" w:rsidRDefault="00837549" w:rsidP="00837549">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Kıble cihetini bilmeyen kişi, içtihadına göre namaz kılsa ve daha sonra yöneldiği istikametin kıble olmadığını anlasa, kıldığı namaz geçerlidir.</w:t>
      </w:r>
    </w:p>
    <w:p w:rsidR="00837549" w:rsidRPr="00970888" w:rsidRDefault="00837549" w:rsidP="00837549">
      <w:pPr>
        <w:numPr>
          <w:ilvl w:val="0"/>
          <w:numId w:val="47"/>
        </w:numPr>
        <w:spacing w:after="160" w:line="259" w:lineRule="auto"/>
        <w:contextualSpacing/>
        <w:jc w:val="both"/>
        <w:rPr>
          <w:rFonts w:eastAsia="Calibri" w:cs="Times New Roman"/>
          <w:szCs w:val="24"/>
        </w:rPr>
      </w:pPr>
      <w:r w:rsidRPr="00970888">
        <w:rPr>
          <w:rFonts w:eastAsia="Calibri" w:cs="Times New Roman"/>
          <w:szCs w:val="24"/>
        </w:rPr>
        <w:t>Cemaatle namaz kılan kişiler farklı cihetlere yönelerek namaz kılarlarsa, imamla aynı istikamete yönelenlerin namazı geçerli, diğerlerinin namazı ise geçersiz olur.</w:t>
      </w:r>
    </w:p>
    <w:p w:rsidR="00837549" w:rsidRDefault="00935929" w:rsidP="00935929">
      <w:pPr>
        <w:tabs>
          <w:tab w:val="left" w:pos="7977"/>
        </w:tabs>
        <w:rPr>
          <w:rFonts w:ascii="Calibri" w:eastAsia="Calibri" w:hAnsi="Calibri" w:cs="Arial"/>
          <w:noProof/>
          <w:sz w:val="22"/>
          <w:lang w:eastAsia="tr-TR"/>
        </w:rPr>
      </w:pPr>
      <w:r>
        <w:rPr>
          <w:rFonts w:ascii="Calibri" w:eastAsia="Calibri" w:hAnsi="Calibri" w:cs="Arial"/>
          <w:noProof/>
          <w:sz w:val="22"/>
          <w:lang w:eastAsia="tr-TR"/>
        </w:rPr>
        <w:tab/>
      </w:r>
    </w:p>
    <w:p w:rsidR="00935929" w:rsidRPr="00970888" w:rsidRDefault="00935929" w:rsidP="00935929">
      <w:pPr>
        <w:tabs>
          <w:tab w:val="left" w:pos="7977"/>
        </w:tabs>
        <w:rPr>
          <w:rFonts w:ascii="Calibri" w:eastAsia="Calibri" w:hAnsi="Calibri" w:cs="Arial"/>
          <w:noProof/>
          <w:sz w:val="22"/>
          <w:rtl/>
          <w:lang w:eastAsia="tr-TR"/>
        </w:rPr>
      </w:pP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39"/>
      </w:tblGrid>
      <w:tr w:rsidR="00837549" w:rsidRPr="00970888" w:rsidTr="00EB77FD">
        <w:tc>
          <w:tcPr>
            <w:tcW w:w="851" w:type="dxa"/>
          </w:tcPr>
          <w:p w:rsidR="00837549" w:rsidRPr="00970888" w:rsidRDefault="00837549" w:rsidP="00EB77FD">
            <w:pPr>
              <w:numPr>
                <w:ilvl w:val="0"/>
                <w:numId w:val="2"/>
              </w:numPr>
              <w:contextualSpacing/>
              <w:jc w:val="both"/>
              <w:rPr>
                <w:rFonts w:eastAsia="Calibri" w:cs="Times New Roman"/>
                <w:szCs w:val="24"/>
              </w:rPr>
            </w:pPr>
          </w:p>
        </w:tc>
        <w:tc>
          <w:tcPr>
            <w:tcW w:w="9639" w:type="dxa"/>
            <w:shd w:val="clear" w:color="auto" w:fill="auto"/>
          </w:tcPr>
          <w:p w:rsidR="00837549" w:rsidRPr="00970888" w:rsidRDefault="00837549" w:rsidP="00EB77FD">
            <w:pPr>
              <w:bidi/>
              <w:jc w:val="both"/>
              <w:rPr>
                <w:rFonts w:ascii="Traditional Arabic" w:eastAsia="Calibri" w:hAnsi="Traditional Arabic" w:cs="Traditional Arabic"/>
                <w:b/>
                <w:bCs/>
                <w:sz w:val="36"/>
                <w:szCs w:val="36"/>
              </w:rPr>
            </w:pPr>
            <w:r w:rsidRPr="00970888">
              <w:rPr>
                <w:rFonts w:ascii="Traditional Arabic" w:eastAsia="Times New Roman" w:hAnsi="Traditional Arabic" w:cs="Traditional Arabic"/>
                <w:b/>
                <w:bCs/>
                <w:color w:val="333333"/>
                <w:sz w:val="28"/>
                <w:szCs w:val="28"/>
                <w:rtl/>
                <w:lang w:eastAsia="tr-TR"/>
              </w:rPr>
              <w:t xml:space="preserve">وسواء أكان هذا أم ذاك فإن إعجام المصاحف لم يحدث على المشهور إلاّ في </w:t>
            </w:r>
            <w:r w:rsidRPr="00970888">
              <w:rPr>
                <w:rFonts w:ascii="Traditional Arabic" w:eastAsia="Times New Roman" w:hAnsi="Traditional Arabic" w:cs="Traditional Arabic"/>
                <w:b/>
                <w:bCs/>
                <w:color w:val="333333"/>
                <w:sz w:val="28"/>
                <w:szCs w:val="28"/>
                <w:rtl/>
                <w:lang w:eastAsia="tr-TR" w:bidi="ar-KW"/>
              </w:rPr>
              <w:t>ع</w:t>
            </w:r>
            <w:r w:rsidRPr="00970888">
              <w:rPr>
                <w:rFonts w:ascii="Traditional Arabic" w:eastAsia="Times New Roman" w:hAnsi="Traditional Arabic" w:cs="Traditional Arabic"/>
                <w:b/>
                <w:bCs/>
                <w:color w:val="333333"/>
                <w:sz w:val="28"/>
                <w:szCs w:val="28"/>
                <w:rtl/>
                <w:lang w:eastAsia="tr-TR"/>
              </w:rPr>
              <w:t>هد عبد الملك بن مروان إذ رأى أنّ رقعة الإسلام قد اتسعت واختلط العرب بالعجم وكادت العجمة تمسُّ سلامة اللغة وبدأ اللبس والإشكال في قراءة المصاحف يُلِحُّ بالناس حتى ليشق على السواد منهم أن يهتدوا إلى التمييز بين حروف المصحف وكلماته وهي غير معجمة.</w:t>
            </w:r>
            <w:r w:rsidRPr="00970888">
              <w:rPr>
                <w:rFonts w:ascii="Traditional Arabic" w:eastAsia="Times New Roman" w:hAnsi="Traditional Arabic" w:cs="Traditional Arabic"/>
                <w:b/>
                <w:bCs/>
                <w:color w:val="333333"/>
                <w:sz w:val="28"/>
                <w:szCs w:val="28"/>
                <w:lang w:eastAsia="tr-TR"/>
              </w:rPr>
              <w:t xml:space="preserve"> </w:t>
            </w:r>
            <w:r w:rsidRPr="00970888">
              <w:rPr>
                <w:rFonts w:ascii="Traditional Arabic" w:eastAsia="Times New Roman" w:hAnsi="Traditional Arabic" w:cs="Traditional Arabic"/>
                <w:b/>
                <w:bCs/>
                <w:color w:val="333333"/>
                <w:sz w:val="28"/>
                <w:szCs w:val="28"/>
                <w:rtl/>
                <w:lang w:eastAsia="tr-TR"/>
              </w:rPr>
              <w:t>هنالك رأى بثاقب نظره أن يتقدم للإنقاذ فأمر الحجاج أن يُعنى بهذا الأمر الجلَل. وندب الحجاجُ -طاعةً لأمير المؤمنين- رجلَيْن جليلَيْن يعالجان هذا المشكل هما نصر بن عاصم الليثي ويحيى بن يعمر العدواني.</w:t>
            </w:r>
            <w:r w:rsidRPr="00970888">
              <w:rPr>
                <w:rFonts w:ascii="Traditional Arabic" w:eastAsia="Times New Roman" w:hAnsi="Traditional Arabic" w:cs="Traditional Arabic"/>
                <w:b/>
                <w:bCs/>
                <w:color w:val="333333"/>
                <w:sz w:val="28"/>
                <w:szCs w:val="28"/>
                <w:lang w:eastAsia="tr-TR"/>
              </w:rPr>
              <w:t xml:space="preserve"> </w:t>
            </w:r>
            <w:r w:rsidRPr="00970888">
              <w:rPr>
                <w:rFonts w:ascii="Traditional Arabic" w:eastAsia="Times New Roman" w:hAnsi="Traditional Arabic" w:cs="Traditional Arabic"/>
                <w:b/>
                <w:bCs/>
                <w:color w:val="333333"/>
                <w:sz w:val="28"/>
                <w:szCs w:val="28"/>
                <w:rtl/>
                <w:lang w:eastAsia="tr-TR"/>
              </w:rPr>
              <w:t>وكلاهما كفء قدير على ما ندب له إذ جمعا بين العلم والعمل والصلاح والورع والخبرة بأصول اللغة ووجوه قراءة القرآن.</w:t>
            </w:r>
            <w:r w:rsidRPr="00970888">
              <w:rPr>
                <w:rFonts w:ascii="Traditional Arabic" w:eastAsia="Times New Roman" w:hAnsi="Traditional Arabic" w:cs="Traditional Arabic"/>
                <w:b/>
                <w:bCs/>
                <w:color w:val="333333"/>
                <w:sz w:val="28"/>
                <w:szCs w:val="28"/>
                <w:lang w:eastAsia="tr-TR"/>
              </w:rPr>
              <w:t xml:space="preserve"> </w:t>
            </w:r>
            <w:r w:rsidRPr="00970888">
              <w:rPr>
                <w:rFonts w:ascii="Traditional Arabic" w:eastAsia="Times New Roman" w:hAnsi="Traditional Arabic" w:cs="Traditional Arabic"/>
                <w:b/>
                <w:bCs/>
                <w:color w:val="333333"/>
                <w:sz w:val="28"/>
                <w:szCs w:val="28"/>
                <w:rtl/>
                <w:lang w:eastAsia="tr-TR"/>
              </w:rPr>
              <w:t>وقد اشتركا –أيضا- في التلمذة والأخذ عن أبي الأسود الدؤلي.</w:t>
            </w:r>
          </w:p>
        </w:tc>
      </w:tr>
    </w:tbl>
    <w:p w:rsidR="00837549" w:rsidRPr="00970888" w:rsidRDefault="00837549" w:rsidP="00837549">
      <w:pPr>
        <w:ind w:left="720"/>
        <w:contextualSpacing/>
        <w:jc w:val="both"/>
        <w:rPr>
          <w:rFonts w:eastAsia="Calibri" w:cs="Times New Roman"/>
          <w:b/>
          <w:bCs/>
          <w:szCs w:val="24"/>
        </w:rPr>
      </w:pPr>
      <w:r w:rsidRPr="00970888">
        <w:rPr>
          <w:rFonts w:eastAsia="Calibri" w:cs="Times New Roman"/>
          <w:b/>
          <w:bCs/>
          <w:szCs w:val="24"/>
        </w:rPr>
        <w:t xml:space="preserve">Metinde aşağıdaki tefsir usulü konularından hangisi yer almaktadır? </w:t>
      </w:r>
    </w:p>
    <w:p w:rsidR="00837549" w:rsidRPr="00970888" w:rsidRDefault="00837549" w:rsidP="00837549">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Kur’an’ın yedi harf üzere indirilmesi</w:t>
      </w:r>
    </w:p>
    <w:p w:rsidR="00837549" w:rsidRPr="00970888" w:rsidRDefault="00837549" w:rsidP="00837549">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Kur’an’ın Mushaf haline getirilişi</w:t>
      </w:r>
    </w:p>
    <w:p w:rsidR="00837549" w:rsidRPr="00970888" w:rsidRDefault="00837549" w:rsidP="00837549">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Kur’an-ı Kerim’deki yabancı kelimeler</w:t>
      </w:r>
    </w:p>
    <w:p w:rsidR="00837549" w:rsidRPr="00970888" w:rsidRDefault="00837549" w:rsidP="00837549">
      <w:pPr>
        <w:numPr>
          <w:ilvl w:val="0"/>
          <w:numId w:val="48"/>
        </w:numPr>
        <w:spacing w:after="160" w:line="259" w:lineRule="auto"/>
        <w:contextualSpacing/>
        <w:jc w:val="both"/>
        <w:rPr>
          <w:rFonts w:eastAsia="Calibri" w:cs="Times New Roman"/>
          <w:szCs w:val="24"/>
        </w:rPr>
      </w:pPr>
      <w:r w:rsidRPr="00970888">
        <w:rPr>
          <w:rFonts w:eastAsia="Calibri" w:cs="Times New Roman"/>
          <w:szCs w:val="24"/>
        </w:rPr>
        <w:t>Kur’an- Kerim harflerinin noktalanması</w:t>
      </w:r>
    </w:p>
    <w:p w:rsidR="00837549" w:rsidRDefault="00837549" w:rsidP="00837549">
      <w:pPr>
        <w:jc w:val="both"/>
        <w:rPr>
          <w:rFonts w:eastAsia="Calibri" w:cs="Times New Roman"/>
          <w:b/>
          <w:bCs/>
          <w:szCs w:val="24"/>
        </w:rPr>
      </w:pPr>
    </w:p>
    <w:p w:rsidR="00183FFC" w:rsidRDefault="00183FFC" w:rsidP="00837549">
      <w:pPr>
        <w:jc w:val="both"/>
        <w:rPr>
          <w:rFonts w:eastAsia="Calibri" w:cs="Times New Roman"/>
          <w:b/>
          <w:bCs/>
          <w:szCs w:val="24"/>
        </w:rPr>
      </w:pPr>
    </w:p>
    <w:p w:rsidR="00183FFC" w:rsidRDefault="00183FFC" w:rsidP="00837549">
      <w:pPr>
        <w:jc w:val="both"/>
        <w:rPr>
          <w:rFonts w:eastAsia="Calibri" w:cs="Times New Roman"/>
          <w:b/>
          <w:bCs/>
          <w:szCs w:val="24"/>
        </w:rPr>
      </w:pPr>
    </w:p>
    <w:p w:rsidR="00183FFC" w:rsidRDefault="00183FFC" w:rsidP="00837549">
      <w:pPr>
        <w:jc w:val="both"/>
        <w:rPr>
          <w:rFonts w:eastAsia="Calibri" w:cs="Times New Roman"/>
          <w:b/>
          <w:bCs/>
          <w:szCs w:val="24"/>
        </w:rPr>
      </w:pPr>
    </w:p>
    <w:p w:rsidR="00935929" w:rsidRPr="00970888" w:rsidRDefault="00935929" w:rsidP="00935929">
      <w:pPr>
        <w:numPr>
          <w:ilvl w:val="0"/>
          <w:numId w:val="2"/>
        </w:numPr>
        <w:spacing w:after="160" w:line="259" w:lineRule="auto"/>
        <w:contextualSpacing/>
        <w:jc w:val="both"/>
        <w:rPr>
          <w:rFonts w:ascii="Traditional Arabic" w:eastAsia="Calibri" w:hAnsi="Traditional Arabic" w:cs="Traditional Arabic"/>
          <w:b/>
          <w:sz w:val="28"/>
          <w:szCs w:val="28"/>
        </w:rPr>
      </w:pPr>
      <w:r w:rsidRPr="00970888">
        <w:rPr>
          <w:rFonts w:ascii="Traditional Arabic" w:eastAsia="Calibri" w:hAnsi="Traditional Arabic" w:cs="Traditional Arabic"/>
          <w:bCs/>
          <w:sz w:val="28"/>
          <w:szCs w:val="28"/>
        </w:rPr>
        <w:t>“</w:t>
      </w:r>
      <w:proofErr w:type="gramStart"/>
      <w:r w:rsidRPr="00970888">
        <w:rPr>
          <w:rFonts w:ascii="Traditional Arabic" w:eastAsia="Calibri" w:hAnsi="Traditional Arabic" w:cs="Traditional Arabic" w:hint="cs"/>
          <w:bCs/>
          <w:sz w:val="28"/>
          <w:szCs w:val="28"/>
          <w:rtl/>
        </w:rPr>
        <w:t>........</w:t>
      </w:r>
      <w:proofErr w:type="gramEnd"/>
      <w:r w:rsidRPr="00970888">
        <w:rPr>
          <w:rFonts w:ascii="Traditional Arabic" w:eastAsia="Calibri" w:hAnsi="Traditional Arabic" w:cs="Traditional Arabic"/>
          <w:bCs/>
          <w:sz w:val="28"/>
          <w:szCs w:val="28"/>
          <w:rtl/>
        </w:rPr>
        <w:t>ال</w:t>
      </w:r>
      <w:r w:rsidRPr="00970888">
        <w:rPr>
          <w:rFonts w:ascii="Traditional Arabic" w:eastAsia="Calibri" w:hAnsi="Traditional Arabic" w:cs="Traditional Arabic" w:hint="cs"/>
          <w:bCs/>
          <w:sz w:val="28"/>
          <w:szCs w:val="28"/>
          <w:rtl/>
        </w:rPr>
        <w:t>شيوخ أن لا يفرضوا آرائهم .....الشباب ....كل شيء حتى .....اختيار الأصدقاء والملابس</w:t>
      </w:r>
      <w:r w:rsidRPr="00970888">
        <w:rPr>
          <w:rFonts w:ascii="Traditional Arabic" w:eastAsia="Calibri" w:hAnsi="Traditional Arabic" w:cs="Traditional Arabic"/>
          <w:bCs/>
          <w:sz w:val="28"/>
          <w:szCs w:val="28"/>
        </w:rPr>
        <w:t>”</w:t>
      </w:r>
      <w:r w:rsidRPr="00970888">
        <w:rPr>
          <w:rFonts w:ascii="Traditional Arabic" w:eastAsia="Calibri" w:hAnsi="Traditional Arabic" w:cs="Traditional Arabic"/>
          <w:b/>
          <w:sz w:val="28"/>
          <w:szCs w:val="28"/>
        </w:rPr>
        <w:t xml:space="preserve"> </w:t>
      </w:r>
      <w:r w:rsidRPr="00970888">
        <w:rPr>
          <w:rFonts w:eastAsia="Calibri" w:cs="Times New Roman"/>
          <w:b/>
          <w:szCs w:val="24"/>
        </w:rPr>
        <w:t>cümlesindeki boşluklara uygun olan harf-i cerler aşağıdakilerden hangisidir?</w:t>
      </w:r>
      <w:r w:rsidRPr="00970888">
        <w:rPr>
          <w:rFonts w:ascii="Calibri" w:eastAsia="Calibri" w:hAnsi="Calibri" w:cs="Arial"/>
          <w:b/>
          <w:sz w:val="22"/>
        </w:rPr>
        <w:t xml:space="preserve"> </w:t>
      </w:r>
    </w:p>
    <w:p w:rsidR="00935929" w:rsidRPr="00970888" w:rsidRDefault="00935929" w:rsidP="00935929">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cs"/>
          <w:sz w:val="28"/>
          <w:szCs w:val="28"/>
          <w:rtl/>
        </w:rPr>
        <w:t xml:space="preserve"> على - على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في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في</w:t>
      </w:r>
    </w:p>
    <w:p w:rsidR="00935929" w:rsidRPr="00970888" w:rsidRDefault="00935929" w:rsidP="00935929">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cs"/>
          <w:sz w:val="28"/>
          <w:szCs w:val="28"/>
          <w:rtl/>
        </w:rPr>
        <w:t xml:space="preserve">في- على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على </w:t>
      </w:r>
      <w:r w:rsidRPr="00970888">
        <w:rPr>
          <w:rFonts w:ascii="Traditional Arabic" w:eastAsia="Calibri" w:hAnsi="Traditional Arabic" w:cs="Traditional Arabic"/>
          <w:sz w:val="28"/>
          <w:szCs w:val="28"/>
          <w:rtl/>
        </w:rPr>
        <w:t>–</w:t>
      </w:r>
      <w:r w:rsidRPr="00970888">
        <w:rPr>
          <w:rFonts w:ascii="Traditional Arabic" w:eastAsia="Calibri" w:hAnsi="Traditional Arabic" w:cs="Traditional Arabic" w:hint="cs"/>
          <w:sz w:val="28"/>
          <w:szCs w:val="28"/>
          <w:rtl/>
        </w:rPr>
        <w:t xml:space="preserve"> في</w:t>
      </w:r>
    </w:p>
    <w:p w:rsidR="00935929" w:rsidRPr="00970888" w:rsidRDefault="00935929" w:rsidP="00935929">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في – في – على – على</w:t>
      </w:r>
      <w:r w:rsidRPr="00970888">
        <w:rPr>
          <w:rFonts w:ascii="Traditional Arabic" w:eastAsia="Calibri" w:hAnsi="Traditional Arabic" w:cs="Traditional Arabic"/>
          <w:sz w:val="28"/>
          <w:szCs w:val="28"/>
        </w:rPr>
        <w:t xml:space="preserve">     </w:t>
      </w:r>
    </w:p>
    <w:p w:rsidR="00935929" w:rsidRPr="00970888" w:rsidRDefault="00935929" w:rsidP="00935929">
      <w:pPr>
        <w:numPr>
          <w:ilvl w:val="0"/>
          <w:numId w:val="3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على – في- على –عن</w:t>
      </w:r>
      <w:r w:rsidRPr="00970888">
        <w:rPr>
          <w:rFonts w:ascii="Traditional Arabic" w:eastAsia="Calibri" w:hAnsi="Traditional Arabic" w:cs="Traditional Arabic" w:hint="cs"/>
          <w:sz w:val="28"/>
          <w:szCs w:val="28"/>
          <w:rtl/>
        </w:rPr>
        <w:t xml:space="preserve"> </w:t>
      </w:r>
    </w:p>
    <w:p w:rsidR="00837549" w:rsidRPr="00970888" w:rsidRDefault="00837549" w:rsidP="00837549">
      <w:pPr>
        <w:jc w:val="both"/>
        <w:rPr>
          <w:rFonts w:eastAsia="Calibri" w:cs="Times New Roman"/>
          <w:b/>
          <w:bCs/>
          <w:szCs w:val="24"/>
        </w:rPr>
      </w:pPr>
    </w:p>
    <w:p w:rsidR="00837549" w:rsidRPr="00970888" w:rsidRDefault="00837549" w:rsidP="00837549">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“Hz. Peygamber’in (</w:t>
      </w:r>
      <w:proofErr w:type="spellStart"/>
      <w:r w:rsidRPr="00970888">
        <w:rPr>
          <w:rFonts w:eastAsia="Calibri" w:cs="Times New Roman"/>
          <w:b/>
          <w:bCs/>
          <w:szCs w:val="24"/>
        </w:rPr>
        <w:t>a.s</w:t>
      </w:r>
      <w:proofErr w:type="spellEnd"/>
      <w:r w:rsidRPr="00970888">
        <w:rPr>
          <w:rFonts w:eastAsia="Calibri" w:cs="Times New Roman"/>
          <w:b/>
          <w:bCs/>
          <w:szCs w:val="24"/>
        </w:rPr>
        <w:t xml:space="preserve">) engellilere karşı olan davranışlarındaki en güzel örneği ünlü </w:t>
      </w:r>
      <w:proofErr w:type="spellStart"/>
      <w:r w:rsidRPr="00970888">
        <w:rPr>
          <w:rFonts w:eastAsia="Calibri" w:cs="Times New Roman"/>
          <w:b/>
          <w:bCs/>
          <w:szCs w:val="24"/>
        </w:rPr>
        <w:t>sahabi</w:t>
      </w:r>
      <w:proofErr w:type="spellEnd"/>
      <w:r w:rsidRPr="00970888">
        <w:rPr>
          <w:rFonts w:eastAsia="Calibri" w:cs="Times New Roman"/>
          <w:b/>
          <w:bCs/>
          <w:szCs w:val="24"/>
        </w:rPr>
        <w:t xml:space="preserve"> </w:t>
      </w:r>
      <w:proofErr w:type="spellStart"/>
      <w:r w:rsidRPr="00970888">
        <w:rPr>
          <w:rFonts w:eastAsia="Calibri" w:cs="Times New Roman"/>
          <w:b/>
          <w:bCs/>
          <w:szCs w:val="24"/>
        </w:rPr>
        <w:t>İbn</w:t>
      </w:r>
      <w:proofErr w:type="spellEnd"/>
      <w:r w:rsidRPr="00970888">
        <w:rPr>
          <w:rFonts w:eastAsia="Calibri" w:cs="Times New Roman"/>
          <w:b/>
          <w:bCs/>
          <w:szCs w:val="24"/>
        </w:rPr>
        <w:t xml:space="preserve">-i Ümmi </w:t>
      </w:r>
      <w:proofErr w:type="spellStart"/>
      <w:r w:rsidRPr="00970888">
        <w:rPr>
          <w:rFonts w:eastAsia="Calibri" w:cs="Times New Roman"/>
          <w:b/>
          <w:bCs/>
          <w:szCs w:val="24"/>
        </w:rPr>
        <w:t>Mektum’da</w:t>
      </w:r>
      <w:proofErr w:type="spellEnd"/>
      <w:r w:rsidRPr="00970888">
        <w:rPr>
          <w:rFonts w:eastAsia="Calibri" w:cs="Times New Roman"/>
          <w:b/>
          <w:bCs/>
          <w:szCs w:val="24"/>
        </w:rPr>
        <w:t xml:space="preserve"> görmemiz mümkündür.” cümlesinin en uygun Arapça karşılığı aşağıdakilerden hangisidir? </w:t>
      </w:r>
    </w:p>
    <w:p w:rsidR="00837549" w:rsidRPr="00970888" w:rsidRDefault="00837549" w:rsidP="00837549">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يمكن أن نرى أحسن نموذج من النبي للمعاقين تولية الصحابي المشهور بابن أم مكتوم مكانه.</w:t>
      </w:r>
    </w:p>
    <w:p w:rsidR="00837549" w:rsidRPr="00970888" w:rsidRDefault="00837549" w:rsidP="00837549">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من الممكن أن نرى أحسن نموذج من معاملة النبي للمعتوهين في الصحابي الشهير بابن أم مكتوم.</w:t>
      </w:r>
    </w:p>
    <w:p w:rsidR="00837549" w:rsidRPr="00970888" w:rsidRDefault="00837549" w:rsidP="00837549">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إن ابن أم مكتوم أحسن نموذج في الإسلام للمع</w:t>
      </w:r>
      <w:r w:rsidRPr="00970888">
        <w:rPr>
          <w:rFonts w:ascii="Traditional Arabic" w:eastAsia="Calibri" w:hAnsi="Traditional Arabic" w:cs="Traditional Arabic" w:hint="cs"/>
          <w:sz w:val="28"/>
          <w:szCs w:val="28"/>
          <w:rtl/>
        </w:rPr>
        <w:t>ا</w:t>
      </w:r>
      <w:r w:rsidRPr="00970888">
        <w:rPr>
          <w:rFonts w:ascii="Traditional Arabic" w:eastAsia="Calibri" w:hAnsi="Traditional Arabic" w:cs="Traditional Arabic"/>
          <w:sz w:val="28"/>
          <w:szCs w:val="28"/>
          <w:rtl/>
        </w:rPr>
        <w:t>قين بصريّاً بسبب معاملة النبي له بالصحبة.</w:t>
      </w:r>
    </w:p>
    <w:p w:rsidR="00837549" w:rsidRDefault="00837549" w:rsidP="00837549">
      <w:pPr>
        <w:numPr>
          <w:ilvl w:val="0"/>
          <w:numId w:val="19"/>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من الممكن أن نرى أحسن نموذج من معاملة النبي للمعاقين في الصحابي المشهور بابن ام مكتوم.</w:t>
      </w:r>
    </w:p>
    <w:p w:rsidR="00837549" w:rsidRPr="00970888" w:rsidRDefault="00837549" w:rsidP="00837549">
      <w:pPr>
        <w:spacing w:after="160" w:line="259" w:lineRule="auto"/>
        <w:ind w:left="1080"/>
        <w:contextualSpacing/>
        <w:jc w:val="both"/>
        <w:rPr>
          <w:rFonts w:ascii="Traditional Arabic" w:eastAsia="Calibri" w:hAnsi="Traditional Arabic" w:cs="Traditional Arabic"/>
          <w:sz w:val="28"/>
          <w:szCs w:val="28"/>
        </w:rPr>
      </w:pPr>
    </w:p>
    <w:tbl>
      <w:tblPr>
        <w:tblStyle w:val="TabloKlavuz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160"/>
      </w:tblGrid>
      <w:tr w:rsidR="00837549" w:rsidRPr="00970888" w:rsidTr="00EB77FD">
        <w:tc>
          <w:tcPr>
            <w:tcW w:w="817" w:type="dxa"/>
          </w:tcPr>
          <w:p w:rsidR="00837549" w:rsidRPr="00970888" w:rsidRDefault="00837549" w:rsidP="00EB77FD">
            <w:pPr>
              <w:numPr>
                <w:ilvl w:val="0"/>
                <w:numId w:val="2"/>
              </w:numPr>
              <w:contextualSpacing/>
              <w:jc w:val="both"/>
              <w:rPr>
                <w:rFonts w:eastAsia="Calibri" w:cs="Times New Roman"/>
                <w:b/>
                <w:bCs/>
                <w:szCs w:val="24"/>
              </w:rPr>
            </w:pPr>
            <w:r>
              <w:rPr>
                <w:rFonts w:ascii="Traditional Arabic" w:eastAsia="Calibri" w:hAnsi="Traditional Arabic" w:cs="Traditional Arabic"/>
                <w:szCs w:val="24"/>
              </w:rPr>
              <w:br w:type="page"/>
            </w:r>
          </w:p>
        </w:tc>
        <w:tc>
          <w:tcPr>
            <w:tcW w:w="9639" w:type="dxa"/>
          </w:tcPr>
          <w:p w:rsidR="00837549" w:rsidRPr="00970888" w:rsidRDefault="00837549" w:rsidP="00EB77FD">
            <w:pPr>
              <w:bidi/>
              <w:spacing w:after="324"/>
              <w:jc w:val="both"/>
              <w:rPr>
                <w:rFonts w:ascii="Traditional Arabic" w:eastAsia="Times New Roman" w:hAnsi="Traditional Arabic" w:cs="Traditional Arabic"/>
                <w:b/>
                <w:bCs/>
                <w:color w:val="2A2A2A"/>
                <w:sz w:val="28"/>
                <w:szCs w:val="28"/>
                <w:lang w:eastAsia="tr-TR"/>
              </w:rPr>
            </w:pPr>
            <w:r w:rsidRPr="00970888">
              <w:rPr>
                <w:rFonts w:ascii="Traditional Arabic" w:eastAsia="Times New Roman" w:hAnsi="Traditional Arabic" w:cs="Traditional Arabic"/>
                <w:b/>
                <w:bCs/>
                <w:color w:val="2A2A2A"/>
                <w:sz w:val="28"/>
                <w:szCs w:val="28"/>
                <w:rtl/>
                <w:lang w:eastAsia="tr-TR"/>
              </w:rPr>
              <w:t>على الرغم من تطلع المسلمين لتبن</w:t>
            </w:r>
            <w:r w:rsidRPr="00970888">
              <w:rPr>
                <w:rFonts w:ascii="Traditional Arabic" w:eastAsia="Times New Roman" w:hAnsi="Traditional Arabic" w:cs="Traditional Arabic" w:hint="cs"/>
                <w:b/>
                <w:bCs/>
                <w:color w:val="2A2A2A"/>
                <w:sz w:val="28"/>
                <w:szCs w:val="28"/>
                <w:rtl/>
                <w:lang w:eastAsia="tr-TR"/>
              </w:rPr>
              <w:t>ي</w:t>
            </w:r>
            <w:r w:rsidRPr="00970888">
              <w:rPr>
                <w:rFonts w:ascii="Traditional Arabic" w:eastAsia="Times New Roman" w:hAnsi="Traditional Arabic" w:cs="Traditional Arabic"/>
                <w:b/>
                <w:bCs/>
                <w:color w:val="2A2A2A"/>
                <w:sz w:val="28"/>
                <w:szCs w:val="28"/>
                <w:rtl/>
                <w:lang w:eastAsia="tr-TR"/>
              </w:rPr>
              <w:t xml:space="preserve"> منهج مشترك موحد بصدد تحديد بدايات الاشهر القمرية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لا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نهم لم يتمكنوا بعد من تحقيق هذه الوحدة ، وغني عن الذكر ب</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ن هذا الموقف يثير قلق المسلمين القاطنين في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وروبا وروسيا وآسيا الوسطى والقوقاز و</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مريكا بصفة خاصة . وهذا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مر لا يتفق على ال</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طلاق مع مفهوم الاخوة والوحدة بين المسلمين الذين يعيشون في نفس المدينة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و حتى يأمون نفس المسجد حين يستهلون شهر الصيام وال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عياد الدينية في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يام مختلفة . وبال</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ضافة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لى ذلك ف</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ن هذا الموقف يثير الكثير من الصعوبات للمسلمين القاطنين في البلدان 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جنبية والذين يبذلون ما في وسعهم من </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جل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علان 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عياد الدينية بمثابة عطل رسمية . وال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مر الذي يضيف الطين بلة هو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ن الكثير من المسلمين يدركون عيد ال</w:t>
            </w:r>
            <w:r w:rsidRPr="00970888">
              <w:rPr>
                <w:rFonts w:ascii="Traditional Arabic" w:eastAsia="Times New Roman" w:hAnsi="Traditional Arabic" w:cs="Traditional Arabic" w:hint="cs"/>
                <w:b/>
                <w:bCs/>
                <w:color w:val="2A2A2A"/>
                <w:sz w:val="28"/>
                <w:szCs w:val="28"/>
                <w:rtl/>
                <w:lang w:eastAsia="tr-TR"/>
              </w:rPr>
              <w:t>أ</w:t>
            </w:r>
            <w:r w:rsidRPr="00970888">
              <w:rPr>
                <w:rFonts w:ascii="Traditional Arabic" w:eastAsia="Times New Roman" w:hAnsi="Traditional Arabic" w:cs="Traditional Arabic"/>
                <w:b/>
                <w:bCs/>
                <w:color w:val="2A2A2A"/>
                <w:sz w:val="28"/>
                <w:szCs w:val="28"/>
                <w:rtl/>
                <w:lang w:eastAsia="tr-TR"/>
              </w:rPr>
              <w:t xml:space="preserve">ضحى المبارك في المدن الواقعة على نفس خط الطول مع مكة المكرمة في حين </w:t>
            </w:r>
            <w:r w:rsidRPr="00970888">
              <w:rPr>
                <w:rFonts w:ascii="Traditional Arabic" w:eastAsia="Times New Roman" w:hAnsi="Traditional Arabic" w:cs="Traditional Arabic" w:hint="cs"/>
                <w:b/>
                <w:bCs/>
                <w:color w:val="2A2A2A"/>
                <w:sz w:val="28"/>
                <w:szCs w:val="28"/>
                <w:rtl/>
                <w:lang w:eastAsia="tr-TR"/>
              </w:rPr>
              <w:t>إ</w:t>
            </w:r>
            <w:r w:rsidRPr="00970888">
              <w:rPr>
                <w:rFonts w:ascii="Traditional Arabic" w:eastAsia="Times New Roman" w:hAnsi="Traditional Arabic" w:cs="Traditional Arabic"/>
                <w:b/>
                <w:bCs/>
                <w:color w:val="2A2A2A"/>
                <w:sz w:val="28"/>
                <w:szCs w:val="28"/>
                <w:rtl/>
                <w:lang w:eastAsia="tr-TR"/>
              </w:rPr>
              <w:t xml:space="preserve">ن اخوانهم الحجاج يستعدون للوقوف في جبل عرفات . </w:t>
            </w:r>
          </w:p>
        </w:tc>
      </w:tr>
    </w:tbl>
    <w:p w:rsidR="00837549" w:rsidRPr="00970888" w:rsidRDefault="00837549" w:rsidP="00837549">
      <w:pPr>
        <w:ind w:left="720"/>
        <w:contextualSpacing/>
        <w:jc w:val="both"/>
        <w:rPr>
          <w:rFonts w:eastAsia="Calibri" w:cs="Times New Roman"/>
          <w:b/>
          <w:bCs/>
          <w:szCs w:val="24"/>
        </w:rPr>
      </w:pPr>
      <w:r w:rsidRPr="00970888">
        <w:rPr>
          <w:rFonts w:eastAsia="Calibri" w:cs="Times New Roman"/>
          <w:b/>
          <w:bCs/>
          <w:szCs w:val="24"/>
        </w:rPr>
        <w:t>Metne göre aşağıdakilerden hangisi doğrudur?</w:t>
      </w:r>
    </w:p>
    <w:p w:rsidR="00837549" w:rsidRPr="00970888" w:rsidRDefault="00837549" w:rsidP="00837549">
      <w:pPr>
        <w:numPr>
          <w:ilvl w:val="0"/>
          <w:numId w:val="51"/>
        </w:numPr>
        <w:spacing w:after="160" w:line="259" w:lineRule="auto"/>
        <w:contextualSpacing/>
        <w:jc w:val="both"/>
        <w:rPr>
          <w:rFonts w:eastAsia="Calibri" w:cs="Times New Roman"/>
          <w:szCs w:val="24"/>
        </w:rPr>
      </w:pPr>
      <w:r w:rsidRPr="00970888">
        <w:rPr>
          <w:rFonts w:eastAsia="Calibri" w:cs="Times New Roman"/>
          <w:szCs w:val="24"/>
        </w:rPr>
        <w:t>Yabancı ülkelerde yaşayan Müslümanlar, uzun çabalar sonucunda dini bayramların tatil olması hakkını elde etmişlerdir.</w:t>
      </w:r>
    </w:p>
    <w:p w:rsidR="00837549" w:rsidRPr="00970888" w:rsidRDefault="00837549" w:rsidP="00837549">
      <w:pPr>
        <w:numPr>
          <w:ilvl w:val="0"/>
          <w:numId w:val="51"/>
        </w:numPr>
        <w:spacing w:after="160" w:line="259" w:lineRule="auto"/>
        <w:contextualSpacing/>
        <w:jc w:val="both"/>
        <w:rPr>
          <w:rFonts w:eastAsia="Calibri" w:cs="Times New Roman"/>
          <w:szCs w:val="24"/>
        </w:rPr>
      </w:pPr>
      <w:r w:rsidRPr="00970888">
        <w:rPr>
          <w:rFonts w:eastAsia="Calibri" w:cs="Times New Roman"/>
          <w:szCs w:val="24"/>
        </w:rPr>
        <w:t>Müslümanlar, kameri aybaşlarının belirlenmesinde müşterek bir metoda ulaşmalarına rağmen henüz aynı günde bayram yapamamaktadır.</w:t>
      </w:r>
    </w:p>
    <w:p w:rsidR="00837549" w:rsidRPr="00970888" w:rsidRDefault="00837549" w:rsidP="00837549">
      <w:pPr>
        <w:numPr>
          <w:ilvl w:val="0"/>
          <w:numId w:val="51"/>
        </w:numPr>
        <w:spacing w:after="160" w:line="259" w:lineRule="auto"/>
        <w:contextualSpacing/>
        <w:jc w:val="both"/>
        <w:rPr>
          <w:rFonts w:eastAsia="Calibri" w:cs="Times New Roman"/>
          <w:szCs w:val="24"/>
        </w:rPr>
      </w:pPr>
      <w:r w:rsidRPr="00970888">
        <w:rPr>
          <w:rFonts w:eastAsia="Calibri" w:cs="Times New Roman"/>
          <w:szCs w:val="24"/>
        </w:rPr>
        <w:t xml:space="preserve"> Kameri aybaşlarının tespiti hususunda Müslümanların ortak bir duruş sergilemesi, özellikle Avrupa, Rusya, Orta Asya, Kafkasya ve Amerika’daki Müslümanların tedirginliğini gidermiştir. </w:t>
      </w:r>
    </w:p>
    <w:p w:rsidR="00837549" w:rsidRPr="00970888" w:rsidRDefault="00837549" w:rsidP="00837549">
      <w:pPr>
        <w:numPr>
          <w:ilvl w:val="0"/>
          <w:numId w:val="51"/>
        </w:numPr>
        <w:spacing w:after="160" w:line="259" w:lineRule="auto"/>
        <w:contextualSpacing/>
        <w:jc w:val="both"/>
        <w:rPr>
          <w:rFonts w:eastAsia="Calibri" w:cs="Times New Roman"/>
          <w:sz w:val="28"/>
          <w:szCs w:val="28"/>
        </w:rPr>
      </w:pPr>
      <w:r w:rsidRPr="00970888">
        <w:rPr>
          <w:rFonts w:eastAsia="Calibri" w:cs="Times New Roman"/>
          <w:szCs w:val="24"/>
        </w:rPr>
        <w:t>Aynı şehirde yaşayan ve hatta aynı mescide devam eden Müslümanların, farklı günlerde Ramazana başlaması ve bayram yapması, Müslümanlar arasındaki kardeşlik ve birlik anlayışıyla bağdaşmaz.</w:t>
      </w:r>
    </w:p>
    <w:p w:rsidR="00935929" w:rsidRDefault="00935929" w:rsidP="00837549">
      <w:pPr>
        <w:rPr>
          <w:rFonts w:ascii="Calibri" w:eastAsia="Calibri" w:hAnsi="Calibri" w:cs="Arial"/>
          <w:sz w:val="22"/>
        </w:rPr>
      </w:pPr>
    </w:p>
    <w:p w:rsidR="00183FFC" w:rsidRDefault="00183FFC" w:rsidP="00837549">
      <w:pPr>
        <w:rPr>
          <w:rFonts w:ascii="Calibri" w:eastAsia="Calibri" w:hAnsi="Calibri" w:cs="Arial"/>
          <w:sz w:val="22"/>
        </w:rPr>
      </w:pPr>
    </w:p>
    <w:p w:rsidR="00183FFC" w:rsidRDefault="00183FFC" w:rsidP="00837549">
      <w:pPr>
        <w:rPr>
          <w:rFonts w:ascii="Calibri" w:eastAsia="Calibri" w:hAnsi="Calibri" w:cs="Arial"/>
          <w:sz w:val="22"/>
        </w:rPr>
      </w:pPr>
    </w:p>
    <w:p w:rsidR="00183FFC" w:rsidRDefault="00183FFC" w:rsidP="00837549">
      <w:pPr>
        <w:rPr>
          <w:rFonts w:ascii="Calibri" w:eastAsia="Calibri" w:hAnsi="Calibri" w:cs="Arial"/>
          <w:sz w:val="22"/>
        </w:rPr>
      </w:pPr>
    </w:p>
    <w:p w:rsidR="00183FFC" w:rsidRDefault="00183FFC" w:rsidP="00837549">
      <w:pPr>
        <w:rPr>
          <w:rFonts w:ascii="Calibri" w:eastAsia="Calibri" w:hAnsi="Calibri" w:cs="Arial"/>
          <w:sz w:val="22"/>
        </w:rPr>
      </w:pPr>
    </w:p>
    <w:p w:rsidR="00183FFC" w:rsidRPr="00970888" w:rsidRDefault="00183FFC" w:rsidP="00837549">
      <w:pPr>
        <w:rPr>
          <w:rFonts w:ascii="Calibri" w:eastAsia="Calibri" w:hAnsi="Calibri" w:cs="Arial"/>
          <w:sz w:val="22"/>
        </w:rPr>
      </w:pPr>
    </w:p>
    <w:p w:rsidR="00837549" w:rsidRPr="00970888" w:rsidRDefault="00837549" w:rsidP="00285735">
      <w:pPr>
        <w:numPr>
          <w:ilvl w:val="0"/>
          <w:numId w:val="2"/>
        </w:numPr>
        <w:contextualSpacing/>
        <w:jc w:val="both"/>
        <w:rPr>
          <w:rFonts w:eastAsia="Calibri" w:cs="Times New Roman"/>
          <w:b/>
          <w:szCs w:val="24"/>
          <w:rtl/>
        </w:rPr>
      </w:pPr>
      <w:r w:rsidRPr="00970888">
        <w:rPr>
          <w:rFonts w:ascii="Traditional Arabic" w:eastAsia="Calibri" w:hAnsi="Traditional Arabic" w:cs="Traditional Arabic" w:hint="cs"/>
          <w:bCs/>
          <w:sz w:val="28"/>
          <w:szCs w:val="28"/>
          <w:rtl/>
        </w:rPr>
        <w:lastRenderedPageBreak/>
        <w:t>"</w:t>
      </w:r>
      <w:r w:rsidRPr="00970888">
        <w:rPr>
          <w:rFonts w:ascii="Traditional Arabic" w:eastAsia="Calibri" w:hAnsi="Traditional Arabic" w:cs="Traditional Arabic"/>
          <w:bCs/>
          <w:sz w:val="28"/>
          <w:szCs w:val="28"/>
          <w:rtl/>
        </w:rPr>
        <w:t xml:space="preserve"> كان</w:t>
      </w:r>
      <w:r w:rsidRPr="00970888">
        <w:rPr>
          <w:rFonts w:ascii="Traditional Arabic" w:eastAsia="Calibri" w:hAnsi="Traditional Arabic" w:cs="Traditional Arabic" w:hint="cs"/>
          <w:bCs/>
          <w:sz w:val="28"/>
          <w:szCs w:val="28"/>
          <w:rtl/>
        </w:rPr>
        <w:t xml:space="preserve"> الثوري</w:t>
      </w:r>
      <w:r w:rsidRPr="00970888">
        <w:rPr>
          <w:rFonts w:ascii="Traditional Arabic" w:eastAsia="Calibri" w:hAnsi="Traditional Arabic" w:cs="Traditional Arabic"/>
          <w:bCs/>
          <w:sz w:val="28"/>
          <w:szCs w:val="28"/>
          <w:rtl/>
        </w:rPr>
        <w:t xml:space="preserve"> جالسا </w:t>
      </w:r>
      <w:r w:rsidRPr="00970888">
        <w:rPr>
          <w:rFonts w:ascii="Traditional Arabic" w:eastAsia="Calibri" w:hAnsi="Traditional Arabic" w:cs="Traditional Arabic"/>
          <w:bCs/>
          <w:sz w:val="28"/>
          <w:szCs w:val="28"/>
          <w:u w:val="single"/>
          <w:rtl/>
        </w:rPr>
        <w:t>فوثب</w:t>
      </w:r>
      <w:r w:rsidRPr="00970888">
        <w:rPr>
          <w:rFonts w:ascii="Traditional Arabic" w:eastAsia="Calibri" w:hAnsi="Traditional Arabic" w:cs="Traditional Arabic"/>
          <w:bCs/>
          <w:sz w:val="28"/>
          <w:szCs w:val="28"/>
          <w:rtl/>
        </w:rPr>
        <w:t xml:space="preserve"> وقال</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Cs/>
          <w:sz w:val="28"/>
          <w:szCs w:val="28"/>
          <w:rtl/>
        </w:rPr>
        <w:t xml:space="preserve"> النهار يعمل عمله </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
          <w:sz w:val="28"/>
          <w:szCs w:val="28"/>
        </w:rPr>
        <w:t xml:space="preserve"> </w:t>
      </w:r>
      <w:r w:rsidRPr="00970888">
        <w:rPr>
          <w:rFonts w:eastAsia="Calibri" w:cs="Times New Roman"/>
          <w:b/>
          <w:szCs w:val="24"/>
        </w:rPr>
        <w:t xml:space="preserve">cümlesinde altı çizili kelimenin karşıt anlamlısı aşağıdakilerden hangisidir? </w:t>
      </w:r>
    </w:p>
    <w:p w:rsidR="00837549" w:rsidRPr="00970888" w:rsidRDefault="00837549" w:rsidP="00285735">
      <w:pPr>
        <w:numPr>
          <w:ilvl w:val="0"/>
          <w:numId w:val="33"/>
        </w:numPr>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b/>
          <w:sz w:val="28"/>
          <w:szCs w:val="28"/>
          <w:rtl/>
        </w:rPr>
        <w:t>قام</w:t>
      </w:r>
    </w:p>
    <w:p w:rsidR="00837549" w:rsidRPr="00970888" w:rsidRDefault="00837549" w:rsidP="00285735">
      <w:pPr>
        <w:numPr>
          <w:ilvl w:val="0"/>
          <w:numId w:val="33"/>
        </w:numPr>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جلس</w:t>
      </w:r>
    </w:p>
    <w:p w:rsidR="00837549" w:rsidRPr="00970888" w:rsidRDefault="00837549" w:rsidP="00285735">
      <w:pPr>
        <w:numPr>
          <w:ilvl w:val="0"/>
          <w:numId w:val="33"/>
        </w:numPr>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hint="cs"/>
          <w:sz w:val="28"/>
          <w:szCs w:val="28"/>
          <w:rtl/>
        </w:rPr>
        <w:t>اتكأ</w:t>
      </w:r>
    </w:p>
    <w:p w:rsidR="00837549" w:rsidRPr="00D42C8D" w:rsidRDefault="00837549" w:rsidP="00285735">
      <w:pPr>
        <w:numPr>
          <w:ilvl w:val="0"/>
          <w:numId w:val="33"/>
        </w:numPr>
        <w:contextualSpacing/>
        <w:jc w:val="both"/>
        <w:rPr>
          <w:rFonts w:ascii="Calibri" w:eastAsia="Calibri" w:hAnsi="Calibri" w:cs="Arial"/>
          <w:sz w:val="22"/>
        </w:rPr>
      </w:pPr>
      <w:r w:rsidRPr="00970888">
        <w:rPr>
          <w:rFonts w:ascii="Traditional Arabic" w:eastAsia="Calibri" w:hAnsi="Traditional Arabic" w:cs="Traditional Arabic"/>
          <w:sz w:val="28"/>
          <w:szCs w:val="28"/>
          <w:rtl/>
        </w:rPr>
        <w:t>مشى</w:t>
      </w:r>
    </w:p>
    <w:p w:rsidR="00AC0BB1" w:rsidRPr="00970888" w:rsidRDefault="00AC0BB1" w:rsidP="00285735">
      <w:pPr>
        <w:ind w:left="1134"/>
        <w:rPr>
          <w:rFonts w:ascii="Calibri" w:eastAsia="Calibri" w:hAnsi="Calibri" w:cs="Arial"/>
          <w:sz w:val="22"/>
        </w:rPr>
      </w:pPr>
    </w:p>
    <w:p w:rsidR="00837549" w:rsidRPr="00970888" w:rsidRDefault="00837549" w:rsidP="00285735">
      <w:pPr>
        <w:numPr>
          <w:ilvl w:val="0"/>
          <w:numId w:val="2"/>
        </w:numPr>
        <w:contextualSpacing/>
        <w:jc w:val="both"/>
        <w:rPr>
          <w:rFonts w:ascii="Calibri" w:eastAsia="Calibri" w:hAnsi="Calibri" w:cs="Arial"/>
          <w:b/>
          <w:sz w:val="22"/>
        </w:rPr>
      </w:pPr>
      <w:r w:rsidRPr="00970888">
        <w:rPr>
          <w:rFonts w:ascii="Traditional Arabic" w:eastAsia="Calibri" w:hAnsi="Traditional Arabic" w:cs="Traditional Arabic"/>
          <w:b/>
          <w:sz w:val="28"/>
          <w:szCs w:val="28"/>
        </w:rPr>
        <w:t xml:space="preserve"> </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Cs/>
          <w:sz w:val="28"/>
          <w:szCs w:val="28"/>
          <w:rtl/>
        </w:rPr>
        <w:t xml:space="preserve">تحدث الإمام في خطبته عن بر الوالدين </w:t>
      </w:r>
      <w:r w:rsidRPr="00970888">
        <w:rPr>
          <w:rFonts w:ascii="Traditional Arabic" w:eastAsia="Calibri" w:hAnsi="Traditional Arabic" w:cs="Traditional Arabic"/>
          <w:bCs/>
          <w:sz w:val="28"/>
          <w:szCs w:val="28"/>
          <w:u w:val="single"/>
          <w:rtl/>
        </w:rPr>
        <w:t>واستهل</w:t>
      </w:r>
      <w:r w:rsidRPr="00970888">
        <w:rPr>
          <w:rFonts w:ascii="Traditional Arabic" w:eastAsia="Calibri" w:hAnsi="Traditional Arabic" w:cs="Traditional Arabic"/>
          <w:bCs/>
          <w:sz w:val="28"/>
          <w:szCs w:val="28"/>
          <w:rtl/>
        </w:rPr>
        <w:t xml:space="preserve"> حديثه بالحمد </w:t>
      </w:r>
      <w:r w:rsidRPr="00970888">
        <w:rPr>
          <w:rFonts w:ascii="Traditional Arabic" w:eastAsia="Calibri" w:hAnsi="Traditional Arabic" w:cs="Traditional Arabic"/>
          <w:bCs/>
          <w:sz w:val="28"/>
          <w:szCs w:val="28"/>
          <w:u w:val="single"/>
          <w:rtl/>
        </w:rPr>
        <w:t>والثناء</w:t>
      </w:r>
      <w:r w:rsidRPr="00970888">
        <w:rPr>
          <w:rFonts w:ascii="Traditional Arabic" w:eastAsia="Calibri" w:hAnsi="Traditional Arabic" w:cs="Traditional Arabic"/>
          <w:bCs/>
          <w:sz w:val="28"/>
          <w:szCs w:val="28"/>
          <w:rtl/>
        </w:rPr>
        <w:t xml:space="preserve"> على الله</w:t>
      </w:r>
      <w:r w:rsidRPr="00970888">
        <w:rPr>
          <w:rFonts w:ascii="Traditional Arabic" w:eastAsia="Calibri" w:hAnsi="Traditional Arabic" w:cs="Traditional Arabic" w:hint="cs"/>
          <w:bCs/>
          <w:sz w:val="28"/>
          <w:szCs w:val="28"/>
          <w:rtl/>
        </w:rPr>
        <w:t>"</w:t>
      </w:r>
      <w:r w:rsidRPr="00970888">
        <w:rPr>
          <w:rFonts w:ascii="Traditional Arabic" w:eastAsia="Calibri" w:hAnsi="Traditional Arabic" w:cs="Traditional Arabic"/>
          <w:b/>
          <w:sz w:val="28"/>
          <w:szCs w:val="28"/>
        </w:rPr>
        <w:t xml:space="preserve"> </w:t>
      </w:r>
      <w:r w:rsidRPr="00970888">
        <w:rPr>
          <w:rFonts w:eastAsia="Calibri" w:cs="Times New Roman"/>
          <w:b/>
          <w:szCs w:val="24"/>
        </w:rPr>
        <w:t xml:space="preserve">cümlesinde altı çizili kelimelerin eş anlamlısı aşağıdakilerden hangisidir? </w:t>
      </w:r>
    </w:p>
    <w:p w:rsidR="00837549" w:rsidRPr="00970888" w:rsidRDefault="00837549" w:rsidP="00285735">
      <w:pPr>
        <w:numPr>
          <w:ilvl w:val="0"/>
          <w:numId w:val="34"/>
        </w:numPr>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Pr>
        <w:t xml:space="preserve"> </w:t>
      </w:r>
      <w:r w:rsidRPr="00970888">
        <w:rPr>
          <w:rFonts w:ascii="Traditional Arabic" w:eastAsia="Calibri" w:hAnsi="Traditional Arabic" w:cs="Traditional Arabic" w:hint="cs"/>
          <w:sz w:val="28"/>
          <w:szCs w:val="28"/>
          <w:rtl/>
        </w:rPr>
        <w:t>فتح</w:t>
      </w:r>
      <w:r w:rsidRPr="00970888">
        <w:rPr>
          <w:rFonts w:ascii="Traditional Arabic" w:eastAsia="Calibri" w:hAnsi="Traditional Arabic" w:cs="Traditional Arabic"/>
          <w:sz w:val="28"/>
          <w:szCs w:val="28"/>
          <w:rtl/>
        </w:rPr>
        <w:t xml:space="preserve"> – و</w:t>
      </w:r>
      <w:r w:rsidRPr="00970888">
        <w:rPr>
          <w:rFonts w:ascii="Traditional Arabic" w:eastAsia="Calibri" w:hAnsi="Traditional Arabic" w:cs="Traditional Arabic" w:hint="cs"/>
          <w:sz w:val="28"/>
          <w:szCs w:val="28"/>
          <w:rtl/>
        </w:rPr>
        <w:t>الإنهاء</w:t>
      </w:r>
    </w:p>
    <w:p w:rsidR="00837549" w:rsidRPr="00970888" w:rsidRDefault="00837549" w:rsidP="00285735">
      <w:pPr>
        <w:numPr>
          <w:ilvl w:val="0"/>
          <w:numId w:val="34"/>
        </w:numPr>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Pr>
        <w:t xml:space="preserve"> </w:t>
      </w:r>
      <w:r w:rsidRPr="00970888">
        <w:rPr>
          <w:rFonts w:ascii="Traditional Arabic" w:eastAsia="Calibri" w:hAnsi="Traditional Arabic" w:cs="Traditional Arabic" w:hint="cs"/>
          <w:sz w:val="28"/>
          <w:szCs w:val="28"/>
          <w:rtl/>
        </w:rPr>
        <w:t>جعل</w:t>
      </w:r>
      <w:r w:rsidRPr="00970888">
        <w:rPr>
          <w:rFonts w:ascii="Traditional Arabic" w:eastAsia="Calibri" w:hAnsi="Traditional Arabic" w:cs="Traditional Arabic"/>
          <w:sz w:val="28"/>
          <w:szCs w:val="28"/>
          <w:rtl/>
        </w:rPr>
        <w:t xml:space="preserve"> – و</w:t>
      </w:r>
      <w:r w:rsidRPr="00970888">
        <w:rPr>
          <w:rFonts w:ascii="Traditional Arabic" w:eastAsia="Calibri" w:hAnsi="Traditional Arabic" w:cs="Traditional Arabic" w:hint="cs"/>
          <w:sz w:val="28"/>
          <w:szCs w:val="28"/>
          <w:rtl/>
        </w:rPr>
        <w:t>الدعاء</w:t>
      </w:r>
    </w:p>
    <w:p w:rsidR="00837549" w:rsidRPr="00970888" w:rsidRDefault="00837549" w:rsidP="00285735">
      <w:pPr>
        <w:numPr>
          <w:ilvl w:val="0"/>
          <w:numId w:val="34"/>
        </w:numPr>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Pr>
        <w:t xml:space="preserve"> </w:t>
      </w:r>
      <w:r w:rsidRPr="00970888">
        <w:rPr>
          <w:rFonts w:ascii="Traditional Arabic" w:eastAsia="Calibri" w:hAnsi="Traditional Arabic" w:cs="Traditional Arabic"/>
          <w:sz w:val="28"/>
          <w:szCs w:val="28"/>
          <w:rtl/>
        </w:rPr>
        <w:t>بدأ – والشكر</w:t>
      </w:r>
    </w:p>
    <w:p w:rsidR="00837549" w:rsidRPr="00970888" w:rsidRDefault="00837549" w:rsidP="00285735">
      <w:pPr>
        <w:numPr>
          <w:ilvl w:val="0"/>
          <w:numId w:val="34"/>
        </w:numPr>
        <w:contextualSpacing/>
        <w:jc w:val="both"/>
        <w:rPr>
          <w:rFonts w:ascii="Traditional Arabic" w:eastAsia="Calibri" w:hAnsi="Traditional Arabic" w:cs="Traditional Arabic"/>
          <w:sz w:val="28"/>
          <w:szCs w:val="28"/>
          <w:rtl/>
        </w:rPr>
      </w:pPr>
      <w:r w:rsidRPr="00970888">
        <w:rPr>
          <w:rFonts w:ascii="Traditional Arabic" w:eastAsia="Calibri" w:hAnsi="Traditional Arabic" w:cs="Traditional Arabic"/>
          <w:sz w:val="28"/>
          <w:szCs w:val="28"/>
          <w:rtl/>
        </w:rPr>
        <w:t>أطال – و</w:t>
      </w:r>
      <w:r w:rsidRPr="00970888">
        <w:rPr>
          <w:rFonts w:ascii="Traditional Arabic" w:eastAsia="Calibri" w:hAnsi="Traditional Arabic" w:cs="Traditional Arabic" w:hint="cs"/>
          <w:sz w:val="28"/>
          <w:szCs w:val="28"/>
          <w:rtl/>
        </w:rPr>
        <w:t>الإنهاء</w:t>
      </w:r>
    </w:p>
    <w:p w:rsidR="00970888" w:rsidRPr="00970888" w:rsidRDefault="00970888" w:rsidP="00285735">
      <w:pPr>
        <w:contextualSpacing/>
        <w:jc w:val="both"/>
        <w:rPr>
          <w:rFonts w:eastAsia="Calibri" w:cs="Times New Roman"/>
          <w:color w:val="FF0000"/>
          <w:szCs w:val="24"/>
          <w:highlight w:val="cyan"/>
        </w:rPr>
      </w:pPr>
    </w:p>
    <w:p w:rsidR="00970888" w:rsidRPr="00970888" w:rsidRDefault="00970888" w:rsidP="00285735">
      <w:pPr>
        <w:numPr>
          <w:ilvl w:val="0"/>
          <w:numId w:val="2"/>
        </w:numPr>
        <w:contextualSpacing/>
        <w:jc w:val="both"/>
        <w:rPr>
          <w:rFonts w:eastAsia="Calibri" w:cs="Times New Roman"/>
          <w:b/>
          <w:bCs/>
          <w:szCs w:val="24"/>
        </w:rPr>
      </w:pPr>
      <w:r w:rsidRPr="00970888">
        <w:rPr>
          <w:rFonts w:eastAsia="Calibri" w:cs="Times New Roman"/>
          <w:b/>
          <w:bCs/>
          <w:szCs w:val="24"/>
        </w:rPr>
        <w:t xml:space="preserve">Hz. Peygamber’in hadislerinde geleceğe dair olaylar, vuku bulacak savaşlar ve hadiseler hadis kitaplarında hangi başlık altında zikredilir? </w:t>
      </w:r>
    </w:p>
    <w:p w:rsidR="00970888" w:rsidRPr="00970888" w:rsidRDefault="00970888" w:rsidP="00285735">
      <w:pPr>
        <w:numPr>
          <w:ilvl w:val="0"/>
          <w:numId w:val="28"/>
        </w:numPr>
        <w:contextualSpacing/>
        <w:jc w:val="both"/>
        <w:rPr>
          <w:rFonts w:eastAsia="Calibri" w:cs="Times New Roman"/>
          <w:szCs w:val="24"/>
        </w:rPr>
      </w:pPr>
      <w:proofErr w:type="spellStart"/>
      <w:r w:rsidRPr="00970888">
        <w:rPr>
          <w:rFonts w:eastAsia="Calibri" w:cs="Times New Roman"/>
          <w:szCs w:val="24"/>
        </w:rPr>
        <w:t>Mağâzi</w:t>
      </w:r>
      <w:proofErr w:type="spellEnd"/>
      <w:r w:rsidRPr="00970888">
        <w:rPr>
          <w:rFonts w:eastAsia="Calibri" w:cs="Times New Roman"/>
          <w:szCs w:val="24"/>
        </w:rPr>
        <w:t xml:space="preserve"> ve Siyer</w:t>
      </w:r>
    </w:p>
    <w:p w:rsidR="00970888" w:rsidRPr="00970888" w:rsidRDefault="00970888" w:rsidP="00285735">
      <w:pPr>
        <w:numPr>
          <w:ilvl w:val="0"/>
          <w:numId w:val="28"/>
        </w:numPr>
        <w:contextualSpacing/>
        <w:jc w:val="both"/>
        <w:rPr>
          <w:rFonts w:eastAsia="Calibri" w:cs="Times New Roman"/>
          <w:szCs w:val="24"/>
        </w:rPr>
      </w:pPr>
      <w:proofErr w:type="spellStart"/>
      <w:r w:rsidRPr="00970888">
        <w:rPr>
          <w:rFonts w:eastAsia="Calibri" w:cs="Times New Roman"/>
          <w:szCs w:val="24"/>
        </w:rPr>
        <w:t>Fiten</w:t>
      </w:r>
      <w:proofErr w:type="spellEnd"/>
      <w:r w:rsidRPr="00970888">
        <w:rPr>
          <w:rFonts w:eastAsia="Calibri" w:cs="Times New Roman"/>
          <w:szCs w:val="24"/>
        </w:rPr>
        <w:t xml:space="preserve"> ve </w:t>
      </w:r>
      <w:proofErr w:type="spellStart"/>
      <w:r w:rsidRPr="00970888">
        <w:rPr>
          <w:rFonts w:eastAsia="Calibri" w:cs="Times New Roman"/>
          <w:szCs w:val="24"/>
        </w:rPr>
        <w:t>Melahim</w:t>
      </w:r>
      <w:proofErr w:type="spellEnd"/>
      <w:r w:rsidRPr="00970888">
        <w:rPr>
          <w:rFonts w:eastAsia="Calibri" w:cs="Times New Roman"/>
          <w:szCs w:val="24"/>
        </w:rPr>
        <w:t xml:space="preserve">   </w:t>
      </w:r>
    </w:p>
    <w:p w:rsidR="00970888" w:rsidRPr="00970888" w:rsidRDefault="00970888" w:rsidP="00285735">
      <w:pPr>
        <w:numPr>
          <w:ilvl w:val="0"/>
          <w:numId w:val="28"/>
        </w:numPr>
        <w:contextualSpacing/>
        <w:jc w:val="both"/>
        <w:rPr>
          <w:rFonts w:eastAsia="Calibri" w:cs="Times New Roman"/>
          <w:szCs w:val="24"/>
        </w:rPr>
      </w:pPr>
      <w:proofErr w:type="spellStart"/>
      <w:r w:rsidRPr="00970888">
        <w:rPr>
          <w:rFonts w:eastAsia="Calibri" w:cs="Times New Roman"/>
          <w:szCs w:val="24"/>
        </w:rPr>
        <w:t>Gaybiyyat</w:t>
      </w:r>
      <w:proofErr w:type="spellEnd"/>
      <w:r w:rsidRPr="00970888">
        <w:rPr>
          <w:rFonts w:eastAsia="Calibri" w:cs="Times New Roman"/>
          <w:szCs w:val="24"/>
        </w:rPr>
        <w:t xml:space="preserve"> ve </w:t>
      </w:r>
      <w:proofErr w:type="spellStart"/>
      <w:r w:rsidRPr="00970888">
        <w:rPr>
          <w:rFonts w:eastAsia="Calibri" w:cs="Times New Roman"/>
          <w:szCs w:val="24"/>
        </w:rPr>
        <w:t>Melahim</w:t>
      </w:r>
      <w:proofErr w:type="spellEnd"/>
      <w:r w:rsidRPr="00970888">
        <w:rPr>
          <w:rFonts w:eastAsia="Calibri" w:cs="Times New Roman"/>
          <w:szCs w:val="24"/>
        </w:rPr>
        <w:t xml:space="preserve">   </w:t>
      </w:r>
    </w:p>
    <w:p w:rsidR="00970888" w:rsidRPr="00970888" w:rsidRDefault="00970888" w:rsidP="00285735">
      <w:pPr>
        <w:numPr>
          <w:ilvl w:val="0"/>
          <w:numId w:val="28"/>
        </w:numPr>
        <w:contextualSpacing/>
        <w:jc w:val="both"/>
        <w:rPr>
          <w:rFonts w:eastAsia="Calibri" w:cs="Times New Roman"/>
          <w:szCs w:val="24"/>
        </w:rPr>
      </w:pPr>
      <w:proofErr w:type="spellStart"/>
      <w:r w:rsidRPr="00970888">
        <w:rPr>
          <w:rFonts w:eastAsia="Calibri" w:cs="Times New Roman"/>
          <w:szCs w:val="24"/>
        </w:rPr>
        <w:t>Ahbâru’r-Rasul</w:t>
      </w:r>
      <w:proofErr w:type="spellEnd"/>
    </w:p>
    <w:p w:rsidR="00970888" w:rsidRPr="00970888" w:rsidRDefault="00970888" w:rsidP="00285735">
      <w:pPr>
        <w:rPr>
          <w:rFonts w:eastAsia="Calibri" w:cs="Times New Roman"/>
          <w:szCs w:val="24"/>
        </w:rPr>
      </w:pPr>
    </w:p>
    <w:p w:rsidR="00970888" w:rsidRPr="00970888" w:rsidRDefault="00970888" w:rsidP="00285735">
      <w:pPr>
        <w:numPr>
          <w:ilvl w:val="0"/>
          <w:numId w:val="2"/>
        </w:numPr>
        <w:ind w:hanging="357"/>
        <w:contextualSpacing/>
        <w:jc w:val="both"/>
        <w:rPr>
          <w:rFonts w:eastAsia="Calibri" w:cs="Times New Roman"/>
          <w:b/>
          <w:bCs/>
          <w:szCs w:val="24"/>
        </w:rPr>
      </w:pPr>
      <w:r w:rsidRPr="00970888">
        <w:rPr>
          <w:rFonts w:eastAsia="Calibri" w:cs="Times New Roman"/>
          <w:b/>
          <w:bCs/>
          <w:szCs w:val="24"/>
        </w:rPr>
        <w:t>Aşağıdakilerden hangisi “</w:t>
      </w:r>
      <w:proofErr w:type="spellStart"/>
      <w:r w:rsidRPr="00970888">
        <w:rPr>
          <w:rFonts w:eastAsia="Calibri" w:cs="Times New Roman"/>
          <w:b/>
          <w:bCs/>
          <w:szCs w:val="24"/>
        </w:rPr>
        <w:t>etrâf</w:t>
      </w:r>
      <w:proofErr w:type="spellEnd"/>
      <w:r w:rsidRPr="00970888">
        <w:rPr>
          <w:rFonts w:eastAsia="Calibri" w:cs="Times New Roman"/>
          <w:b/>
          <w:bCs/>
          <w:szCs w:val="24"/>
        </w:rPr>
        <w:t xml:space="preserve"> </w:t>
      </w:r>
      <w:proofErr w:type="spellStart"/>
      <w:r w:rsidRPr="00970888">
        <w:rPr>
          <w:rFonts w:eastAsia="Calibri" w:cs="Times New Roman"/>
          <w:b/>
          <w:bCs/>
          <w:szCs w:val="24"/>
        </w:rPr>
        <w:t>kitapları”nı</w:t>
      </w:r>
      <w:proofErr w:type="spellEnd"/>
      <w:r w:rsidRPr="00970888">
        <w:rPr>
          <w:rFonts w:eastAsia="Calibri" w:cs="Times New Roman"/>
          <w:b/>
          <w:bCs/>
          <w:szCs w:val="24"/>
        </w:rPr>
        <w:t xml:space="preserve"> tanımlamaktadır?</w:t>
      </w:r>
    </w:p>
    <w:p w:rsidR="00970888" w:rsidRPr="00970888" w:rsidRDefault="00970888" w:rsidP="00285735">
      <w:pPr>
        <w:numPr>
          <w:ilvl w:val="0"/>
          <w:numId w:val="52"/>
        </w:numPr>
        <w:ind w:hanging="357"/>
        <w:contextualSpacing/>
        <w:jc w:val="both"/>
        <w:rPr>
          <w:rFonts w:eastAsia="Calibri" w:cs="Times New Roman"/>
          <w:szCs w:val="24"/>
        </w:rPr>
      </w:pPr>
      <w:r w:rsidRPr="00970888">
        <w:rPr>
          <w:rFonts w:eastAsia="Calibri" w:cs="Times New Roman"/>
          <w:szCs w:val="24"/>
        </w:rPr>
        <w:t>Bir hadis hakkındaki bütün şerhleri bir araya getiren eserlerdir.</w:t>
      </w:r>
    </w:p>
    <w:p w:rsidR="00970888" w:rsidRPr="00970888" w:rsidRDefault="00970888" w:rsidP="00285735">
      <w:pPr>
        <w:numPr>
          <w:ilvl w:val="0"/>
          <w:numId w:val="52"/>
        </w:numPr>
        <w:ind w:hanging="357"/>
        <w:contextualSpacing/>
        <w:jc w:val="both"/>
        <w:rPr>
          <w:rFonts w:eastAsia="Calibri" w:cs="Times New Roman"/>
          <w:szCs w:val="24"/>
        </w:rPr>
      </w:pPr>
      <w:r w:rsidRPr="00970888">
        <w:rPr>
          <w:rFonts w:eastAsia="Calibri" w:cs="Times New Roman"/>
          <w:szCs w:val="24"/>
        </w:rPr>
        <w:t xml:space="preserve">Bir </w:t>
      </w:r>
      <w:proofErr w:type="spellStart"/>
      <w:r w:rsidRPr="00970888">
        <w:rPr>
          <w:rFonts w:eastAsia="Calibri" w:cs="Times New Roman"/>
          <w:szCs w:val="24"/>
        </w:rPr>
        <w:t>ravi</w:t>
      </w:r>
      <w:proofErr w:type="spellEnd"/>
      <w:r w:rsidRPr="00970888">
        <w:rPr>
          <w:rFonts w:eastAsia="Calibri" w:cs="Times New Roman"/>
          <w:szCs w:val="24"/>
        </w:rPr>
        <w:t xml:space="preserve"> hakkındaki bütün değerlendirmeleri bir araya getiren rical kitaplarıdır.</w:t>
      </w:r>
    </w:p>
    <w:p w:rsidR="00970888" w:rsidRPr="00970888" w:rsidRDefault="00970888" w:rsidP="00285735">
      <w:pPr>
        <w:numPr>
          <w:ilvl w:val="0"/>
          <w:numId w:val="52"/>
        </w:numPr>
        <w:ind w:hanging="357"/>
        <w:contextualSpacing/>
        <w:jc w:val="both"/>
        <w:rPr>
          <w:rFonts w:eastAsia="Calibri" w:cs="Times New Roman"/>
          <w:szCs w:val="24"/>
        </w:rPr>
      </w:pPr>
      <w:r w:rsidRPr="00970888">
        <w:rPr>
          <w:rFonts w:eastAsia="Calibri" w:cs="Times New Roman"/>
          <w:szCs w:val="24"/>
        </w:rPr>
        <w:t xml:space="preserve">Bir döneme ait hadis </w:t>
      </w:r>
      <w:proofErr w:type="spellStart"/>
      <w:r w:rsidRPr="00970888">
        <w:rPr>
          <w:rFonts w:eastAsia="Calibri" w:cs="Times New Roman"/>
          <w:szCs w:val="24"/>
        </w:rPr>
        <w:t>ravilerinin</w:t>
      </w:r>
      <w:proofErr w:type="spellEnd"/>
      <w:r w:rsidRPr="00970888">
        <w:rPr>
          <w:rFonts w:eastAsia="Calibri" w:cs="Times New Roman"/>
          <w:szCs w:val="24"/>
        </w:rPr>
        <w:t xml:space="preserve"> yaşadığı sosyal ve siyasi ortamı tasvir eden tarih eserleridir.</w:t>
      </w:r>
    </w:p>
    <w:p w:rsidR="00970888" w:rsidRPr="00970888" w:rsidRDefault="00970888" w:rsidP="00285735">
      <w:pPr>
        <w:numPr>
          <w:ilvl w:val="0"/>
          <w:numId w:val="52"/>
        </w:numPr>
        <w:ind w:hanging="357"/>
        <w:contextualSpacing/>
        <w:jc w:val="both"/>
        <w:rPr>
          <w:rFonts w:eastAsia="Calibri" w:cs="Times New Roman"/>
          <w:szCs w:val="24"/>
        </w:rPr>
      </w:pPr>
      <w:r w:rsidRPr="00970888">
        <w:rPr>
          <w:rFonts w:eastAsia="Calibri" w:cs="Times New Roman"/>
          <w:szCs w:val="24"/>
        </w:rPr>
        <w:t xml:space="preserve">Bir hadis eserinde yer alan bütün rivayetleri </w:t>
      </w:r>
      <w:proofErr w:type="spellStart"/>
      <w:r w:rsidRPr="00970888">
        <w:rPr>
          <w:rFonts w:eastAsia="Calibri" w:cs="Times New Roman"/>
          <w:szCs w:val="24"/>
        </w:rPr>
        <w:t>sahabi</w:t>
      </w:r>
      <w:proofErr w:type="spellEnd"/>
      <w:r w:rsidRPr="00970888">
        <w:rPr>
          <w:rFonts w:eastAsia="Calibri" w:cs="Times New Roman"/>
          <w:szCs w:val="24"/>
        </w:rPr>
        <w:t xml:space="preserve"> </w:t>
      </w:r>
      <w:proofErr w:type="spellStart"/>
      <w:r w:rsidRPr="00970888">
        <w:rPr>
          <w:rFonts w:eastAsia="Calibri" w:cs="Times New Roman"/>
          <w:szCs w:val="24"/>
        </w:rPr>
        <w:t>ravilerine</w:t>
      </w:r>
      <w:proofErr w:type="spellEnd"/>
      <w:r w:rsidRPr="00970888">
        <w:rPr>
          <w:rFonts w:eastAsia="Calibri" w:cs="Times New Roman"/>
          <w:szCs w:val="24"/>
        </w:rPr>
        <w:t xml:space="preserve"> göre yeniden sıralayan ve eserdeki yerlerine işaret eden miftahlardır. </w:t>
      </w:r>
    </w:p>
    <w:p w:rsidR="00970888" w:rsidRPr="00970888" w:rsidRDefault="00970888" w:rsidP="00285735">
      <w:pPr>
        <w:ind w:left="1077"/>
        <w:contextualSpacing/>
        <w:jc w:val="both"/>
        <w:rPr>
          <w:rFonts w:eastAsia="Calibri" w:cs="Times New Roman"/>
          <w:szCs w:val="24"/>
        </w:rPr>
      </w:pPr>
    </w:p>
    <w:p w:rsidR="00970888" w:rsidRPr="00970888" w:rsidRDefault="00970888" w:rsidP="00285735">
      <w:pPr>
        <w:numPr>
          <w:ilvl w:val="0"/>
          <w:numId w:val="2"/>
        </w:numPr>
        <w:contextualSpacing/>
        <w:jc w:val="both"/>
        <w:rPr>
          <w:rFonts w:eastAsia="Calibri" w:cs="Times New Roman"/>
          <w:b/>
          <w:bCs/>
          <w:szCs w:val="24"/>
        </w:rPr>
      </w:pPr>
      <w:r w:rsidRPr="00970888">
        <w:rPr>
          <w:rFonts w:eastAsia="Calibri" w:cs="Times New Roman"/>
          <w:b/>
          <w:bCs/>
          <w:szCs w:val="24"/>
        </w:rPr>
        <w:t xml:space="preserve">Aşağıdakilerden hangisi hadislerin metin bağlamında anlaşılmasında temel ilke ve esaslardan biri </w:t>
      </w:r>
      <w:r w:rsidRPr="00970888">
        <w:rPr>
          <w:rFonts w:eastAsia="Calibri" w:cs="Times New Roman"/>
          <w:b/>
          <w:bCs/>
          <w:szCs w:val="24"/>
          <w:u w:val="single"/>
        </w:rPr>
        <w:t>değildir</w:t>
      </w:r>
      <w:r w:rsidRPr="00970888">
        <w:rPr>
          <w:rFonts w:eastAsia="Calibri" w:cs="Times New Roman"/>
          <w:b/>
          <w:bCs/>
          <w:szCs w:val="24"/>
        </w:rPr>
        <w:t xml:space="preserve">? </w:t>
      </w:r>
    </w:p>
    <w:p w:rsidR="00970888" w:rsidRPr="00970888" w:rsidRDefault="00970888" w:rsidP="00285735">
      <w:pPr>
        <w:numPr>
          <w:ilvl w:val="0"/>
          <w:numId w:val="14"/>
        </w:numPr>
        <w:contextualSpacing/>
        <w:jc w:val="both"/>
        <w:rPr>
          <w:rFonts w:eastAsia="Calibri" w:cs="Times New Roman"/>
          <w:szCs w:val="24"/>
        </w:rPr>
      </w:pPr>
      <w:r w:rsidRPr="00970888">
        <w:rPr>
          <w:rFonts w:eastAsia="Calibri" w:cs="Times New Roman"/>
          <w:szCs w:val="24"/>
        </w:rPr>
        <w:t>Hadislerin sadece metin ve isnadının esas alınması</w:t>
      </w:r>
    </w:p>
    <w:p w:rsidR="00970888" w:rsidRPr="00970888" w:rsidRDefault="00970888" w:rsidP="00285735">
      <w:pPr>
        <w:numPr>
          <w:ilvl w:val="0"/>
          <w:numId w:val="14"/>
        </w:numPr>
        <w:contextualSpacing/>
        <w:jc w:val="both"/>
        <w:rPr>
          <w:rFonts w:eastAsia="Calibri" w:cs="Times New Roman"/>
          <w:szCs w:val="24"/>
        </w:rPr>
      </w:pPr>
      <w:r w:rsidRPr="00970888">
        <w:rPr>
          <w:rFonts w:eastAsia="Calibri" w:cs="Times New Roman"/>
          <w:szCs w:val="24"/>
        </w:rPr>
        <w:t>Hadislerin tarihi bağlamı ile birlikte anlaşılması</w:t>
      </w:r>
    </w:p>
    <w:p w:rsidR="00970888" w:rsidRPr="00970888" w:rsidRDefault="00970888" w:rsidP="00285735">
      <w:pPr>
        <w:numPr>
          <w:ilvl w:val="0"/>
          <w:numId w:val="14"/>
        </w:numPr>
        <w:contextualSpacing/>
        <w:jc w:val="both"/>
        <w:rPr>
          <w:rFonts w:eastAsia="Calibri" w:cs="Times New Roman"/>
          <w:szCs w:val="24"/>
        </w:rPr>
      </w:pPr>
      <w:r w:rsidRPr="00970888">
        <w:rPr>
          <w:rFonts w:eastAsia="Calibri" w:cs="Times New Roman"/>
          <w:szCs w:val="24"/>
        </w:rPr>
        <w:t xml:space="preserve">Hadislerin Hz. Peygamber’in sünneti ve </w:t>
      </w:r>
      <w:proofErr w:type="spellStart"/>
      <w:r w:rsidRPr="00970888">
        <w:rPr>
          <w:rFonts w:eastAsia="Calibri" w:cs="Times New Roman"/>
          <w:szCs w:val="24"/>
        </w:rPr>
        <w:t>sîreti</w:t>
      </w:r>
      <w:proofErr w:type="spellEnd"/>
      <w:r w:rsidRPr="00970888">
        <w:rPr>
          <w:rFonts w:eastAsia="Calibri" w:cs="Times New Roman"/>
          <w:szCs w:val="24"/>
        </w:rPr>
        <w:t xml:space="preserve"> ile birlikte okunması</w:t>
      </w:r>
    </w:p>
    <w:p w:rsidR="00970888" w:rsidRPr="00970888" w:rsidRDefault="00970888" w:rsidP="00285735">
      <w:pPr>
        <w:numPr>
          <w:ilvl w:val="0"/>
          <w:numId w:val="14"/>
        </w:numPr>
        <w:contextualSpacing/>
        <w:jc w:val="both"/>
        <w:rPr>
          <w:rFonts w:eastAsia="Calibri" w:cs="Times New Roman"/>
          <w:szCs w:val="24"/>
        </w:rPr>
      </w:pPr>
      <w:r w:rsidRPr="00970888">
        <w:rPr>
          <w:rFonts w:eastAsia="Calibri" w:cs="Times New Roman"/>
          <w:szCs w:val="24"/>
        </w:rPr>
        <w:t>Hadislerin İslam’ın bütünlüğü içerisinde okunması, anlaşılması ve değerlendirilmesi</w:t>
      </w:r>
    </w:p>
    <w:p w:rsidR="00935929" w:rsidRDefault="00935929" w:rsidP="00285735">
      <w:pPr>
        <w:rPr>
          <w:rFonts w:eastAsia="Calibri" w:cs="Times New Roman"/>
          <w:b/>
          <w:bCs/>
          <w:szCs w:val="24"/>
        </w:rPr>
      </w:pPr>
    </w:p>
    <w:tbl>
      <w:tblPr>
        <w:tblStyle w:val="TabloKlavuz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780"/>
      </w:tblGrid>
      <w:tr w:rsidR="00970888" w:rsidRPr="00970888" w:rsidTr="00D42C8D">
        <w:trPr>
          <w:trHeight w:val="1298"/>
        </w:trPr>
        <w:tc>
          <w:tcPr>
            <w:tcW w:w="710" w:type="dxa"/>
          </w:tcPr>
          <w:p w:rsidR="00970888" w:rsidRPr="00970888" w:rsidRDefault="00970888" w:rsidP="00285735">
            <w:pPr>
              <w:numPr>
                <w:ilvl w:val="0"/>
                <w:numId w:val="2"/>
              </w:numPr>
              <w:contextualSpacing/>
              <w:jc w:val="both"/>
              <w:rPr>
                <w:rFonts w:eastAsia="Calibri" w:cs="Times New Roman"/>
                <w:b/>
                <w:bCs/>
                <w:sz w:val="28"/>
                <w:szCs w:val="28"/>
              </w:rPr>
            </w:pPr>
          </w:p>
        </w:tc>
        <w:tc>
          <w:tcPr>
            <w:tcW w:w="9780" w:type="dxa"/>
          </w:tcPr>
          <w:p w:rsidR="00970888" w:rsidRPr="00970888" w:rsidRDefault="00970888" w:rsidP="00285735">
            <w:pPr>
              <w:contextualSpacing/>
              <w:jc w:val="right"/>
              <w:rPr>
                <w:rFonts w:eastAsia="Calibri" w:cs="Times New Roman"/>
                <w:b/>
                <w:bCs/>
                <w:sz w:val="28"/>
                <w:szCs w:val="28"/>
              </w:rPr>
            </w:pPr>
            <w:r w:rsidRPr="00970888">
              <w:rPr>
                <w:rFonts w:ascii="Traditional Arabic" w:eastAsia="Calibri" w:hAnsi="Traditional Arabic" w:cs="Traditional Arabic"/>
                <w:b/>
                <w:bCs/>
                <w:sz w:val="28"/>
                <w:szCs w:val="28"/>
                <w:rtl/>
              </w:rPr>
              <w:t xml:space="preserve">عن أَبي سَلَمَةَ بْن عَبْدِ الرَّحْمَنِ عَنْ أَبِي هُرَيْرَةَ حِينَ قَالَ رَسُولُ اللَّهِ صَلَّى اللَّهُ عَلَيْهِ وَسَلَّمَ </w:t>
            </w:r>
            <w:r w:rsidRPr="00970888">
              <w:rPr>
                <w:rFonts w:ascii="Traditional Arabic" w:eastAsia="Calibri" w:hAnsi="Traditional Arabic" w:cs="Traditional Arabic"/>
                <w:b/>
                <w:bCs/>
                <w:sz w:val="28"/>
                <w:szCs w:val="28"/>
                <w:u w:val="single"/>
                <w:rtl/>
              </w:rPr>
              <w:t>لَا عَدْوَى وَلَا صَفَرَ وَلَا هَام</w:t>
            </w:r>
            <w:r w:rsidRPr="00970888">
              <w:rPr>
                <w:rFonts w:ascii="Traditional Arabic" w:eastAsia="Calibri" w:hAnsi="Traditional Arabic" w:cs="Traditional Arabic" w:hint="cs"/>
                <w:b/>
                <w:bCs/>
                <w:sz w:val="28"/>
                <w:szCs w:val="28"/>
                <w:u w:val="single"/>
                <w:rtl/>
              </w:rPr>
              <w:t>ّ</w:t>
            </w:r>
            <w:r w:rsidRPr="00970888">
              <w:rPr>
                <w:rFonts w:ascii="Traditional Arabic" w:eastAsia="Calibri" w:hAnsi="Traditional Arabic" w:cs="Traditional Arabic"/>
                <w:b/>
                <w:bCs/>
                <w:sz w:val="28"/>
                <w:szCs w:val="28"/>
                <w:u w:val="single"/>
                <w:rtl/>
              </w:rPr>
              <w:t xml:space="preserve">َةَ </w:t>
            </w:r>
            <w:r w:rsidRPr="00970888">
              <w:rPr>
                <w:rFonts w:ascii="Traditional Arabic" w:eastAsia="Calibri" w:hAnsi="Traditional Arabic" w:cs="Traditional Arabic"/>
                <w:b/>
                <w:bCs/>
                <w:sz w:val="28"/>
                <w:szCs w:val="28"/>
                <w:rtl/>
              </w:rPr>
              <w:t>فَقَالَ أَعْرَابِيٌّ يَا رَسُولَ اللَّهِ فَمَا بَالُ الْإِبِلِ تَكُونُ فِي الرَّمْلِ كَأَنَّهَا الظِّبَاءُ فَيَجِيءُ الْبَعِيرُ الْأَجْرَبُ فَيَدْخُلُ فِيهَا فَيُجْرِبُهَا كُلَّهَا قَالَ فَمَنْ أَعْدَى الْأَوَّلَ</w:t>
            </w:r>
          </w:p>
        </w:tc>
      </w:tr>
    </w:tbl>
    <w:p w:rsidR="00970888" w:rsidRPr="00970888" w:rsidRDefault="00970888" w:rsidP="00285735">
      <w:pPr>
        <w:ind w:left="720"/>
        <w:contextualSpacing/>
        <w:jc w:val="both"/>
        <w:rPr>
          <w:rFonts w:eastAsia="Calibri" w:cs="Times New Roman"/>
          <w:b/>
          <w:bCs/>
          <w:szCs w:val="24"/>
        </w:rPr>
      </w:pPr>
      <w:r w:rsidRPr="00970888">
        <w:rPr>
          <w:rFonts w:eastAsia="Calibri" w:cs="Times New Roman"/>
          <w:b/>
          <w:bCs/>
          <w:szCs w:val="24"/>
        </w:rPr>
        <w:t xml:space="preserve">Hadis-i şerifte altı çizili kısmın anlamı aşağıdaki seçeneklerden hangisinde doğru olarak verilmiştir? </w:t>
      </w:r>
    </w:p>
    <w:p w:rsidR="00970888" w:rsidRPr="00970888" w:rsidRDefault="00970888" w:rsidP="00285735">
      <w:pPr>
        <w:numPr>
          <w:ilvl w:val="0"/>
          <w:numId w:val="15"/>
        </w:numPr>
        <w:contextualSpacing/>
        <w:jc w:val="both"/>
        <w:rPr>
          <w:rFonts w:eastAsia="Calibri" w:cs="Times New Roman"/>
          <w:szCs w:val="24"/>
        </w:rPr>
      </w:pPr>
      <w:r w:rsidRPr="00970888">
        <w:rPr>
          <w:rFonts w:eastAsia="Calibri" w:cs="Times New Roman"/>
          <w:szCs w:val="24"/>
        </w:rPr>
        <w:t>Koşan atlarda uğursuzluk yoktur. Sarılık hastalığı yoktur. Uğursuzluk önemli bir şey değildir.</w:t>
      </w:r>
    </w:p>
    <w:p w:rsidR="00970888" w:rsidRPr="00970888" w:rsidRDefault="00970888" w:rsidP="00285735">
      <w:pPr>
        <w:numPr>
          <w:ilvl w:val="0"/>
          <w:numId w:val="15"/>
        </w:numPr>
        <w:contextualSpacing/>
        <w:jc w:val="both"/>
        <w:rPr>
          <w:rFonts w:eastAsia="Calibri" w:cs="Times New Roman"/>
          <w:szCs w:val="24"/>
        </w:rPr>
      </w:pPr>
      <w:r w:rsidRPr="00970888">
        <w:rPr>
          <w:rFonts w:eastAsia="Calibri" w:cs="Times New Roman"/>
          <w:szCs w:val="24"/>
        </w:rPr>
        <w:t>Hastalığın kendiliğinden bulaşması yoktur. Safer ayının uğursuzluğu yoktur. Baykuşun uğursuzluğu yoktur.</w:t>
      </w:r>
    </w:p>
    <w:p w:rsidR="00970888" w:rsidRPr="00970888" w:rsidRDefault="00970888" w:rsidP="00285735">
      <w:pPr>
        <w:numPr>
          <w:ilvl w:val="0"/>
          <w:numId w:val="15"/>
        </w:numPr>
        <w:contextualSpacing/>
        <w:jc w:val="both"/>
        <w:rPr>
          <w:rFonts w:eastAsia="Calibri" w:cs="Times New Roman"/>
          <w:szCs w:val="24"/>
        </w:rPr>
      </w:pPr>
      <w:r w:rsidRPr="00970888">
        <w:rPr>
          <w:rFonts w:eastAsia="Calibri" w:cs="Times New Roman"/>
          <w:szCs w:val="24"/>
        </w:rPr>
        <w:t>Düşmanlık yoktur. Sarı renkte uğursuzluk yoktur. İntikam almak yoktur.</w:t>
      </w:r>
    </w:p>
    <w:p w:rsidR="00D42C8D" w:rsidRPr="00AB6F6E" w:rsidRDefault="00970888" w:rsidP="00285735">
      <w:pPr>
        <w:numPr>
          <w:ilvl w:val="0"/>
          <w:numId w:val="15"/>
        </w:numPr>
        <w:ind w:left="1068"/>
        <w:contextualSpacing/>
        <w:jc w:val="both"/>
        <w:rPr>
          <w:rFonts w:eastAsia="Calibri" w:cs="Times New Roman"/>
          <w:b/>
          <w:bCs/>
          <w:szCs w:val="24"/>
        </w:rPr>
      </w:pPr>
      <w:r w:rsidRPr="00970888">
        <w:rPr>
          <w:rFonts w:eastAsia="Calibri" w:cs="Times New Roman"/>
          <w:szCs w:val="24"/>
        </w:rPr>
        <w:t xml:space="preserve">Hastalığın bulaşması yoktur. Sarılık hastalığında uğursuzluk yoktur. Kuşların hareketinde uğursuzluk yoktur. </w:t>
      </w:r>
    </w:p>
    <w:p w:rsidR="00AC0BB1" w:rsidRPr="00D42C8D" w:rsidRDefault="00AC0BB1" w:rsidP="00AB6F6E">
      <w:pPr>
        <w:spacing w:after="160" w:line="259" w:lineRule="auto"/>
        <w:contextualSpacing/>
        <w:jc w:val="both"/>
        <w:rPr>
          <w:rFonts w:eastAsia="Calibri" w:cs="Times New Roman"/>
          <w:b/>
          <w:bCs/>
          <w:szCs w:val="24"/>
        </w:rPr>
      </w:pPr>
    </w:p>
    <w:tbl>
      <w:tblPr>
        <w:tblStyle w:val="TabloKlavuzu"/>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781"/>
      </w:tblGrid>
      <w:tr w:rsidR="00D42C8D" w:rsidTr="00AB6F6E">
        <w:tc>
          <w:tcPr>
            <w:tcW w:w="851" w:type="dxa"/>
          </w:tcPr>
          <w:p w:rsidR="00D42C8D" w:rsidRPr="00D42C8D" w:rsidRDefault="00D42C8D" w:rsidP="00D42C8D">
            <w:pPr>
              <w:numPr>
                <w:ilvl w:val="0"/>
                <w:numId w:val="2"/>
              </w:numPr>
              <w:contextualSpacing/>
              <w:jc w:val="both"/>
              <w:rPr>
                <w:rFonts w:eastAsia="Calibri" w:cs="Times New Roman"/>
                <w:b/>
                <w:bCs/>
                <w:sz w:val="28"/>
                <w:szCs w:val="28"/>
              </w:rPr>
            </w:pPr>
          </w:p>
        </w:tc>
        <w:tc>
          <w:tcPr>
            <w:tcW w:w="9781" w:type="dxa"/>
          </w:tcPr>
          <w:p w:rsidR="00D42C8D" w:rsidRDefault="00AB6F6E" w:rsidP="00AB6F6E">
            <w:pPr>
              <w:contextualSpacing/>
              <w:jc w:val="right"/>
              <w:rPr>
                <w:rFonts w:eastAsia="Calibri" w:cs="Times New Roman"/>
                <w:b/>
                <w:bCs/>
                <w:szCs w:val="24"/>
              </w:rPr>
            </w:pPr>
            <w:r w:rsidRPr="00970888">
              <w:rPr>
                <w:rFonts w:ascii="Traditional Arabic" w:eastAsia="Calibri" w:hAnsi="Traditional Arabic" w:cs="Traditional Arabic"/>
                <w:b/>
                <w:bCs/>
                <w:sz w:val="28"/>
                <w:szCs w:val="28"/>
                <w:rtl/>
              </w:rPr>
              <w:t>عن عبد</w:t>
            </w:r>
            <w:r w:rsidRPr="00970888">
              <w:rPr>
                <w:rFonts w:ascii="Traditional Arabic" w:eastAsia="Calibri" w:hAnsi="Traditional Arabic" w:cs="Traditional Arabic" w:hint="cs"/>
                <w:b/>
                <w:bCs/>
                <w:sz w:val="28"/>
                <w:szCs w:val="28"/>
                <w:rtl/>
              </w:rPr>
              <w:t xml:space="preserve"> </w:t>
            </w:r>
            <w:r w:rsidRPr="00970888">
              <w:rPr>
                <w:rFonts w:ascii="Traditional Arabic" w:eastAsia="Calibri" w:hAnsi="Traditional Arabic" w:cs="Traditional Arabic"/>
                <w:b/>
                <w:bCs/>
                <w:sz w:val="28"/>
                <w:szCs w:val="28"/>
                <w:rtl/>
              </w:rPr>
              <w:t>الله بن عباس قال أقبلت راكبا عل</w:t>
            </w:r>
            <w:r w:rsidRPr="00970888">
              <w:rPr>
                <w:rFonts w:ascii="Traditional Arabic" w:eastAsia="Calibri" w:hAnsi="Traditional Arabic" w:cs="Traditional Arabic" w:hint="cs"/>
                <w:b/>
                <w:bCs/>
                <w:sz w:val="28"/>
                <w:szCs w:val="28"/>
                <w:rtl/>
              </w:rPr>
              <w:t>ى</w:t>
            </w:r>
            <w:r w:rsidRPr="00970888">
              <w:rPr>
                <w:rFonts w:ascii="Traditional Arabic" w:eastAsia="Calibri" w:hAnsi="Traditional Arabic" w:cs="Traditional Arabic"/>
                <w:b/>
                <w:bCs/>
                <w:sz w:val="28"/>
                <w:szCs w:val="28"/>
                <w:rtl/>
              </w:rPr>
              <w:t xml:space="preserve"> حمار أتان وأنا يومئذ قد </w:t>
            </w:r>
            <w:r w:rsidRPr="00970888">
              <w:rPr>
                <w:rFonts w:ascii="Traditional Arabic" w:eastAsia="Calibri" w:hAnsi="Traditional Arabic" w:cs="Traditional Arabic"/>
                <w:b/>
                <w:bCs/>
                <w:sz w:val="28"/>
                <w:szCs w:val="28"/>
                <w:u w:val="single"/>
                <w:rtl/>
              </w:rPr>
              <w:t xml:space="preserve">ناهزت الاحتلام </w:t>
            </w:r>
            <w:r w:rsidRPr="00970888">
              <w:rPr>
                <w:rFonts w:ascii="Traditional Arabic" w:eastAsia="Calibri" w:hAnsi="Traditional Arabic" w:cs="Traditional Arabic"/>
                <w:b/>
                <w:bCs/>
                <w:sz w:val="28"/>
                <w:szCs w:val="28"/>
                <w:rtl/>
              </w:rPr>
              <w:t>و رسول الله صل</w:t>
            </w:r>
            <w:r w:rsidRPr="00970888">
              <w:rPr>
                <w:rFonts w:ascii="Traditional Arabic" w:eastAsia="Calibri" w:hAnsi="Traditional Arabic" w:cs="Traditional Arabic" w:hint="cs"/>
                <w:b/>
                <w:bCs/>
                <w:sz w:val="28"/>
                <w:szCs w:val="28"/>
                <w:rtl/>
              </w:rPr>
              <w:t>ى</w:t>
            </w:r>
            <w:r w:rsidRPr="00970888">
              <w:rPr>
                <w:rFonts w:ascii="Traditional Arabic" w:eastAsia="Calibri" w:hAnsi="Traditional Arabic" w:cs="Traditional Arabic"/>
                <w:b/>
                <w:bCs/>
                <w:sz w:val="28"/>
                <w:szCs w:val="28"/>
                <w:rtl/>
              </w:rPr>
              <w:t xml:space="preserve"> الله عليه وسلم </w:t>
            </w:r>
            <w:r w:rsidRPr="00970888">
              <w:rPr>
                <w:rFonts w:ascii="Traditional Arabic" w:eastAsia="Calibri" w:hAnsi="Traditional Arabic" w:cs="Traditional Arabic"/>
                <w:b/>
                <w:bCs/>
                <w:sz w:val="28"/>
                <w:szCs w:val="28"/>
                <w:u w:val="single"/>
                <w:rtl/>
              </w:rPr>
              <w:t>يصلي بمن</w:t>
            </w:r>
            <w:r w:rsidRPr="00970888">
              <w:rPr>
                <w:rFonts w:ascii="Traditional Arabic" w:eastAsia="Calibri" w:hAnsi="Traditional Arabic" w:cs="Traditional Arabic" w:hint="cs"/>
                <w:b/>
                <w:bCs/>
                <w:sz w:val="28"/>
                <w:szCs w:val="28"/>
                <w:u w:val="single"/>
                <w:rtl/>
              </w:rPr>
              <w:t>ى</w:t>
            </w:r>
            <w:r w:rsidRPr="00970888">
              <w:rPr>
                <w:rFonts w:ascii="Traditional Arabic" w:eastAsia="Calibri" w:hAnsi="Traditional Arabic" w:cs="Traditional Arabic"/>
                <w:b/>
                <w:bCs/>
                <w:sz w:val="28"/>
                <w:szCs w:val="28"/>
                <w:u w:val="single"/>
                <w:rtl/>
              </w:rPr>
              <w:t xml:space="preserve"> إل</w:t>
            </w:r>
            <w:r w:rsidRPr="00970888">
              <w:rPr>
                <w:rFonts w:ascii="Traditional Arabic" w:eastAsia="Calibri" w:hAnsi="Traditional Arabic" w:cs="Traditional Arabic" w:hint="cs"/>
                <w:b/>
                <w:bCs/>
                <w:sz w:val="28"/>
                <w:szCs w:val="28"/>
                <w:u w:val="single"/>
                <w:rtl/>
              </w:rPr>
              <w:t>ى</w:t>
            </w:r>
            <w:r w:rsidRPr="00970888">
              <w:rPr>
                <w:rFonts w:ascii="Traditional Arabic" w:eastAsia="Calibri" w:hAnsi="Traditional Arabic" w:cs="Traditional Arabic"/>
                <w:b/>
                <w:bCs/>
                <w:sz w:val="28"/>
                <w:szCs w:val="28"/>
                <w:u w:val="single"/>
                <w:rtl/>
              </w:rPr>
              <w:t xml:space="preserve"> غير جدار</w:t>
            </w:r>
            <w:r w:rsidRPr="00970888">
              <w:rPr>
                <w:rFonts w:ascii="Traditional Arabic" w:eastAsia="Calibri" w:hAnsi="Traditional Arabic" w:cs="Traditional Arabic"/>
                <w:b/>
                <w:bCs/>
                <w:sz w:val="28"/>
                <w:szCs w:val="28"/>
                <w:rtl/>
              </w:rPr>
              <w:t xml:space="preserve"> فمررت بين يدي بعض الصف </w:t>
            </w:r>
            <w:r w:rsidRPr="00970888">
              <w:rPr>
                <w:rFonts w:ascii="Traditional Arabic" w:eastAsia="Calibri" w:hAnsi="Traditional Arabic" w:cs="Traditional Arabic"/>
                <w:b/>
                <w:bCs/>
                <w:sz w:val="28"/>
                <w:szCs w:val="28"/>
                <w:u w:val="single"/>
                <w:rtl/>
              </w:rPr>
              <w:t xml:space="preserve">وأرسلت الأتان ترتع </w:t>
            </w:r>
            <w:r w:rsidRPr="00970888">
              <w:rPr>
                <w:rFonts w:ascii="Traditional Arabic" w:eastAsia="Calibri" w:hAnsi="Traditional Arabic" w:cs="Traditional Arabic"/>
                <w:b/>
                <w:bCs/>
                <w:sz w:val="28"/>
                <w:szCs w:val="28"/>
                <w:rtl/>
              </w:rPr>
              <w:t xml:space="preserve">فدخلت في الصف </w:t>
            </w:r>
            <w:r w:rsidRPr="00970888">
              <w:rPr>
                <w:rFonts w:ascii="Traditional Arabic" w:eastAsia="Calibri" w:hAnsi="Traditional Arabic" w:cs="Traditional Arabic"/>
                <w:b/>
                <w:bCs/>
                <w:sz w:val="28"/>
                <w:szCs w:val="28"/>
                <w:u w:val="single"/>
                <w:rtl/>
              </w:rPr>
              <w:t>فلم ينكر ذلك علي</w:t>
            </w:r>
          </w:p>
        </w:tc>
      </w:tr>
    </w:tbl>
    <w:p w:rsidR="00D42C8D" w:rsidRDefault="00D42C8D" w:rsidP="00D42C8D">
      <w:pPr>
        <w:bidi/>
        <w:ind w:left="720"/>
        <w:contextualSpacing/>
        <w:jc w:val="both"/>
        <w:rPr>
          <w:rFonts w:eastAsia="Calibri" w:cs="Times New Roman"/>
          <w:b/>
          <w:bCs/>
          <w:szCs w:val="24"/>
        </w:rPr>
      </w:pP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 xml:space="preserve">Yukarıdaki hadis-i şerifte altı çizili kısımların anlamları hangi seçenekte doğru sıralanmıştır? </w:t>
      </w:r>
    </w:p>
    <w:p w:rsidR="00970888" w:rsidRPr="00970888" w:rsidRDefault="00970888" w:rsidP="00970888">
      <w:pPr>
        <w:numPr>
          <w:ilvl w:val="0"/>
          <w:numId w:val="16"/>
        </w:numPr>
        <w:spacing w:after="160" w:line="259" w:lineRule="auto"/>
        <w:contextualSpacing/>
        <w:jc w:val="both"/>
        <w:rPr>
          <w:rFonts w:eastAsia="Calibri" w:cs="Times New Roman"/>
          <w:szCs w:val="24"/>
        </w:rPr>
      </w:pPr>
      <w:proofErr w:type="spellStart"/>
      <w:r w:rsidRPr="00970888">
        <w:rPr>
          <w:rFonts w:eastAsia="Calibri" w:cs="Times New Roman"/>
          <w:szCs w:val="24"/>
        </w:rPr>
        <w:t>Büluğ</w:t>
      </w:r>
      <w:proofErr w:type="spellEnd"/>
      <w:r w:rsidRPr="00970888">
        <w:rPr>
          <w:rFonts w:eastAsia="Calibri" w:cs="Times New Roman"/>
          <w:szCs w:val="24"/>
        </w:rPr>
        <w:t xml:space="preserve"> çağına yaklaşmıştım. - Mina’da önünde sütre olmadan namaz kılıyordu. - Eşeği otlamaya saldım. - Bundan dolayı kınanmadım.</w:t>
      </w:r>
    </w:p>
    <w:p w:rsidR="00970888" w:rsidRPr="00970888" w:rsidRDefault="00970888" w:rsidP="00970888">
      <w:pPr>
        <w:numPr>
          <w:ilvl w:val="0"/>
          <w:numId w:val="16"/>
        </w:numPr>
        <w:spacing w:after="160" w:line="259" w:lineRule="auto"/>
        <w:contextualSpacing/>
        <w:jc w:val="both"/>
        <w:rPr>
          <w:rFonts w:eastAsia="Calibri" w:cs="Times New Roman"/>
          <w:szCs w:val="24"/>
        </w:rPr>
      </w:pPr>
      <w:proofErr w:type="spellStart"/>
      <w:r w:rsidRPr="00970888">
        <w:rPr>
          <w:rFonts w:eastAsia="Calibri" w:cs="Times New Roman"/>
          <w:szCs w:val="24"/>
        </w:rPr>
        <w:t>Büluğ</w:t>
      </w:r>
      <w:proofErr w:type="spellEnd"/>
      <w:r w:rsidRPr="00970888">
        <w:rPr>
          <w:rFonts w:eastAsia="Calibri" w:cs="Times New Roman"/>
          <w:szCs w:val="24"/>
        </w:rPr>
        <w:t xml:space="preserve"> çağını geçmiştim. - Mina’daki duvarın dışında namaz kılıyordu. - Eşeği koşturdum. - Bu benim üzerime </w:t>
      </w:r>
      <w:proofErr w:type="gramStart"/>
      <w:r w:rsidRPr="00970888">
        <w:rPr>
          <w:rFonts w:eastAsia="Calibri" w:cs="Times New Roman"/>
          <w:szCs w:val="24"/>
        </w:rPr>
        <w:t>inkar</w:t>
      </w:r>
      <w:proofErr w:type="gramEnd"/>
      <w:r w:rsidRPr="00970888">
        <w:rPr>
          <w:rFonts w:eastAsia="Calibri" w:cs="Times New Roman"/>
          <w:szCs w:val="24"/>
        </w:rPr>
        <w:t xml:space="preserve"> edilmedi.</w:t>
      </w:r>
    </w:p>
    <w:p w:rsidR="00970888" w:rsidRPr="00970888" w:rsidRDefault="00970888" w:rsidP="00970888">
      <w:pPr>
        <w:numPr>
          <w:ilvl w:val="0"/>
          <w:numId w:val="16"/>
        </w:numPr>
        <w:spacing w:after="160" w:line="259" w:lineRule="auto"/>
        <w:contextualSpacing/>
        <w:jc w:val="both"/>
        <w:rPr>
          <w:rFonts w:eastAsia="Calibri" w:cs="Times New Roman"/>
          <w:szCs w:val="24"/>
        </w:rPr>
      </w:pPr>
      <w:r w:rsidRPr="00970888">
        <w:rPr>
          <w:rFonts w:eastAsia="Calibri" w:cs="Times New Roman"/>
          <w:szCs w:val="24"/>
        </w:rPr>
        <w:t>İhtilam olmuştum. - Mina’da duvarın dışında namaz kılıyordu. - Safların önünden geçtim. - Kimse beni kınamadı.</w:t>
      </w:r>
    </w:p>
    <w:p w:rsidR="00970888" w:rsidRPr="00970888" w:rsidRDefault="00970888" w:rsidP="00970888">
      <w:pPr>
        <w:numPr>
          <w:ilvl w:val="0"/>
          <w:numId w:val="16"/>
        </w:numPr>
        <w:spacing w:after="160" w:line="259" w:lineRule="auto"/>
        <w:contextualSpacing/>
        <w:jc w:val="both"/>
        <w:rPr>
          <w:rFonts w:eastAsia="Calibri" w:cs="Times New Roman"/>
          <w:szCs w:val="24"/>
        </w:rPr>
      </w:pPr>
      <w:r w:rsidRPr="00970888">
        <w:rPr>
          <w:rFonts w:eastAsia="Calibri" w:cs="Times New Roman"/>
          <w:szCs w:val="24"/>
        </w:rPr>
        <w:t>İhtilam olma yaşını aşmıştım. - Mina’da duvara doğru namaz kılıyordu. - Otlamakta olan eşeğe bindim. - Bunu hiç kimse yadırgamadı.</w:t>
      </w:r>
    </w:p>
    <w:p w:rsidR="00970888" w:rsidRDefault="00970888" w:rsidP="00970888">
      <w:pPr>
        <w:ind w:left="1068"/>
        <w:contextualSpacing/>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w:t>
      </w:r>
      <w:proofErr w:type="gramStart"/>
      <w:r w:rsidRPr="00970888">
        <w:rPr>
          <w:rFonts w:eastAsia="Calibri" w:cs="Times New Roman"/>
          <w:b/>
          <w:bCs/>
          <w:szCs w:val="24"/>
        </w:rPr>
        <w:t>……</w:t>
      </w:r>
      <w:proofErr w:type="gramEnd"/>
      <w:r w:rsidRPr="00970888">
        <w:rPr>
          <w:rFonts w:eastAsia="Calibri" w:cs="Times New Roman"/>
          <w:b/>
          <w:bCs/>
          <w:szCs w:val="24"/>
        </w:rPr>
        <w:t xml:space="preserve">Hadislerin lafızlarından anlaşılan manayı, hadisten kastedilen anlamı, Arap dili kaideleri ve İslam Şeriatının genel ilkelerine dayanarak, Hz. Peygamber’in hallerine uygun olarak anlamayı araştıran ilimdir”  </w:t>
      </w: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Tanımda boş bırakılan yere aşağıdaki şıklardan hangisi gelmelidir?</w:t>
      </w:r>
    </w:p>
    <w:p w:rsidR="00970888" w:rsidRP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Esbâbu</w:t>
      </w:r>
      <w:proofErr w:type="spellEnd"/>
      <w:r w:rsidRPr="00970888">
        <w:rPr>
          <w:rFonts w:eastAsia="Calibri" w:cs="Times New Roman"/>
          <w:szCs w:val="24"/>
        </w:rPr>
        <w:t xml:space="preserve"> </w:t>
      </w:r>
      <w:proofErr w:type="spellStart"/>
      <w:r w:rsidRPr="00970888">
        <w:rPr>
          <w:rFonts w:eastAsia="Calibri" w:cs="Times New Roman"/>
          <w:szCs w:val="24"/>
        </w:rPr>
        <w:t>vurudi’l-ehâdîs</w:t>
      </w:r>
      <w:proofErr w:type="spellEnd"/>
      <w:r w:rsidRPr="00970888">
        <w:rPr>
          <w:rFonts w:eastAsia="Calibri" w:cs="Times New Roman"/>
          <w:szCs w:val="24"/>
        </w:rPr>
        <w:tab/>
      </w:r>
      <w:r w:rsidRPr="00970888">
        <w:rPr>
          <w:rFonts w:eastAsia="Calibri" w:cs="Times New Roman"/>
          <w:szCs w:val="24"/>
        </w:rPr>
        <w:tab/>
      </w:r>
      <w:r w:rsidRPr="00970888">
        <w:rPr>
          <w:rFonts w:eastAsia="Calibri" w:cs="Times New Roman"/>
          <w:szCs w:val="24"/>
        </w:rPr>
        <w:tab/>
      </w:r>
    </w:p>
    <w:p w:rsidR="00970888" w:rsidRP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Dirâyetü’l-hadîs</w:t>
      </w:r>
      <w:proofErr w:type="spellEnd"/>
      <w:r w:rsidRPr="00970888">
        <w:rPr>
          <w:rFonts w:eastAsia="Calibri" w:cs="Times New Roman"/>
          <w:szCs w:val="24"/>
        </w:rPr>
        <w:t xml:space="preserve"> </w:t>
      </w:r>
    </w:p>
    <w:p w:rsidR="00970888" w:rsidRP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Garîbü’l-hadîs</w:t>
      </w:r>
      <w:proofErr w:type="spellEnd"/>
      <w:r w:rsidRPr="00970888">
        <w:rPr>
          <w:rFonts w:eastAsia="Calibri" w:cs="Times New Roman"/>
          <w:szCs w:val="24"/>
        </w:rPr>
        <w:t xml:space="preserve"> </w:t>
      </w:r>
    </w:p>
    <w:p w:rsidR="00970888" w:rsidRDefault="00970888" w:rsidP="00970888">
      <w:pPr>
        <w:numPr>
          <w:ilvl w:val="0"/>
          <w:numId w:val="18"/>
        </w:numPr>
        <w:spacing w:after="160" w:line="259" w:lineRule="auto"/>
        <w:contextualSpacing/>
        <w:jc w:val="both"/>
        <w:rPr>
          <w:rFonts w:eastAsia="Calibri" w:cs="Times New Roman"/>
          <w:szCs w:val="24"/>
        </w:rPr>
      </w:pPr>
      <w:proofErr w:type="spellStart"/>
      <w:r w:rsidRPr="00970888">
        <w:rPr>
          <w:rFonts w:eastAsia="Calibri" w:cs="Times New Roman"/>
          <w:szCs w:val="24"/>
        </w:rPr>
        <w:t>Muhtelefü’l-hadîs</w:t>
      </w:r>
      <w:proofErr w:type="spellEnd"/>
      <w:r w:rsidRPr="00970888">
        <w:rPr>
          <w:rFonts w:eastAsia="Calibri" w:cs="Times New Roman"/>
          <w:szCs w:val="24"/>
        </w:rPr>
        <w:tab/>
      </w:r>
      <w:r w:rsidRPr="00970888">
        <w:rPr>
          <w:rFonts w:eastAsia="Calibri" w:cs="Times New Roman"/>
          <w:szCs w:val="24"/>
        </w:rPr>
        <w:tab/>
      </w:r>
    </w:p>
    <w:p w:rsidR="00285735" w:rsidRDefault="00285735" w:rsidP="00285735">
      <w:pPr>
        <w:spacing w:after="160" w:line="259" w:lineRule="auto"/>
        <w:ind w:left="1080"/>
        <w:contextualSpacing/>
        <w:jc w:val="both"/>
        <w:rPr>
          <w:rFonts w:eastAsia="Calibri" w:cs="Times New Roman"/>
          <w:szCs w:val="24"/>
        </w:rPr>
      </w:pPr>
    </w:p>
    <w:p w:rsidR="00285735" w:rsidRPr="00970888" w:rsidRDefault="00285735" w:rsidP="00285735">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Sika bir </w:t>
      </w:r>
      <w:proofErr w:type="spellStart"/>
      <w:r w:rsidRPr="00970888">
        <w:rPr>
          <w:rFonts w:eastAsia="Calibri" w:cs="Times New Roman"/>
          <w:b/>
          <w:bCs/>
          <w:szCs w:val="24"/>
        </w:rPr>
        <w:t>ravinin</w:t>
      </w:r>
      <w:proofErr w:type="spellEnd"/>
      <w:r w:rsidRPr="00970888">
        <w:rPr>
          <w:rFonts w:eastAsia="Calibri" w:cs="Times New Roman"/>
          <w:b/>
          <w:bCs/>
          <w:szCs w:val="24"/>
        </w:rPr>
        <w:t xml:space="preserve"> zayıf </w:t>
      </w:r>
      <w:proofErr w:type="spellStart"/>
      <w:r w:rsidRPr="00970888">
        <w:rPr>
          <w:rFonts w:eastAsia="Calibri" w:cs="Times New Roman"/>
          <w:b/>
          <w:bCs/>
          <w:szCs w:val="24"/>
        </w:rPr>
        <w:t>raviye</w:t>
      </w:r>
      <w:proofErr w:type="spellEnd"/>
      <w:r w:rsidRPr="00970888">
        <w:rPr>
          <w:rFonts w:eastAsia="Calibri" w:cs="Times New Roman"/>
          <w:b/>
          <w:bCs/>
          <w:szCs w:val="24"/>
        </w:rPr>
        <w:t xml:space="preserve"> muhalif olarak rivayet ettiği hadise ne ad verilir?</w:t>
      </w:r>
    </w:p>
    <w:p w:rsidR="00285735" w:rsidRPr="00970888" w:rsidRDefault="00285735" w:rsidP="00285735">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Şaz</w:t>
      </w:r>
    </w:p>
    <w:p w:rsidR="00285735" w:rsidRPr="00970888" w:rsidRDefault="00285735" w:rsidP="00285735">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w:t>
      </w:r>
      <w:proofErr w:type="spellStart"/>
      <w:r w:rsidRPr="00970888">
        <w:rPr>
          <w:rFonts w:eastAsia="Calibri" w:cs="Times New Roman"/>
          <w:szCs w:val="24"/>
        </w:rPr>
        <w:t>Münker</w:t>
      </w:r>
      <w:proofErr w:type="spellEnd"/>
    </w:p>
    <w:p w:rsidR="00285735" w:rsidRPr="00970888" w:rsidRDefault="00285735" w:rsidP="00285735">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Maruf</w:t>
      </w:r>
    </w:p>
    <w:p w:rsidR="00285735" w:rsidRPr="00970888" w:rsidRDefault="00285735" w:rsidP="00285735">
      <w:pPr>
        <w:numPr>
          <w:ilvl w:val="0"/>
          <w:numId w:val="17"/>
        </w:numPr>
        <w:spacing w:after="160" w:line="259" w:lineRule="auto"/>
        <w:contextualSpacing/>
        <w:jc w:val="both"/>
        <w:rPr>
          <w:rFonts w:eastAsia="Calibri" w:cs="Times New Roman"/>
          <w:szCs w:val="24"/>
        </w:rPr>
      </w:pPr>
      <w:r w:rsidRPr="00970888">
        <w:rPr>
          <w:rFonts w:eastAsia="Calibri" w:cs="Times New Roman"/>
          <w:szCs w:val="24"/>
        </w:rPr>
        <w:t xml:space="preserve">  Mahfuz</w:t>
      </w:r>
    </w:p>
    <w:p w:rsidR="007340CE" w:rsidRPr="00970888" w:rsidRDefault="007340CE" w:rsidP="007340CE">
      <w:pPr>
        <w:spacing w:after="160" w:line="259" w:lineRule="auto"/>
        <w:ind w:left="1080"/>
        <w:contextualSpacing/>
        <w:jc w:val="both"/>
        <w:rPr>
          <w:rFonts w:eastAsia="Calibri" w:cs="Times New Roman"/>
          <w:szCs w:val="24"/>
        </w:rPr>
      </w:pPr>
    </w:p>
    <w:tbl>
      <w:tblPr>
        <w:tblStyle w:val="TabloKlavuzu"/>
        <w:tblW w:w="96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28"/>
      </w:tblGrid>
      <w:tr w:rsidR="007340CE" w:rsidRPr="00970888" w:rsidTr="00EB77FD">
        <w:trPr>
          <w:trHeight w:val="500"/>
        </w:trPr>
        <w:tc>
          <w:tcPr>
            <w:tcW w:w="851" w:type="dxa"/>
          </w:tcPr>
          <w:p w:rsidR="007340CE" w:rsidRPr="00970888" w:rsidRDefault="007340CE" w:rsidP="00EB77FD">
            <w:pPr>
              <w:numPr>
                <w:ilvl w:val="0"/>
                <w:numId w:val="2"/>
              </w:numPr>
              <w:contextualSpacing/>
              <w:jc w:val="both"/>
              <w:rPr>
                <w:rFonts w:eastAsia="Calibri" w:cs="Times New Roman"/>
                <w:b/>
                <w:bCs/>
                <w:sz w:val="28"/>
                <w:szCs w:val="28"/>
              </w:rPr>
            </w:pPr>
          </w:p>
        </w:tc>
        <w:tc>
          <w:tcPr>
            <w:tcW w:w="8828" w:type="dxa"/>
          </w:tcPr>
          <w:p w:rsidR="007340CE" w:rsidRPr="00970888" w:rsidRDefault="007340CE" w:rsidP="00EB77FD">
            <w:pPr>
              <w:contextualSpacing/>
              <w:rPr>
                <w:rFonts w:ascii="Traditional Arabic" w:eastAsia="Calibri" w:hAnsi="Traditional Arabic" w:cs="Traditional Arabic"/>
                <w:b/>
                <w:bCs/>
                <w:sz w:val="28"/>
                <w:szCs w:val="28"/>
              </w:rPr>
            </w:pPr>
            <w:r w:rsidRPr="00970888">
              <w:rPr>
                <w:rFonts w:ascii="Traditional Arabic" w:eastAsia="Calibri" w:hAnsi="Traditional Arabic" w:cs="Traditional Arabic"/>
                <w:b/>
                <w:bCs/>
                <w:sz w:val="28"/>
                <w:szCs w:val="28"/>
                <w:rtl/>
              </w:rPr>
              <w:t>فإن مضت</w:t>
            </w:r>
            <w:r w:rsidRPr="00970888">
              <w:rPr>
                <w:rFonts w:ascii="Traditional Arabic" w:eastAsia="Calibri" w:hAnsi="Traditional Arabic" w:cs="Traditional Arabic" w:hint="cs"/>
                <w:b/>
                <w:bCs/>
                <w:sz w:val="28"/>
                <w:szCs w:val="28"/>
                <w:rtl/>
              </w:rPr>
              <w:t xml:space="preserve"> أيام الأضحية</w:t>
            </w:r>
            <w:r w:rsidRPr="00970888">
              <w:rPr>
                <w:rFonts w:ascii="Traditional Arabic" w:eastAsia="Calibri" w:hAnsi="Traditional Arabic" w:cs="Traditional Arabic"/>
                <w:b/>
                <w:bCs/>
                <w:sz w:val="28"/>
                <w:szCs w:val="28"/>
                <w:rtl/>
              </w:rPr>
              <w:t xml:space="preserve"> ولم يذبح</w:t>
            </w:r>
            <w:r w:rsidRPr="00970888">
              <w:rPr>
                <w:rFonts w:ascii="Traditional Arabic" w:eastAsia="Calibri" w:hAnsi="Traditional Arabic" w:cs="Traditional Arabic" w:hint="cs"/>
                <w:b/>
                <w:bCs/>
                <w:sz w:val="28"/>
                <w:szCs w:val="28"/>
                <w:rtl/>
              </w:rPr>
              <w:t>،</w:t>
            </w:r>
            <w:r w:rsidRPr="00970888">
              <w:rPr>
                <w:rFonts w:ascii="Traditional Arabic" w:eastAsia="Calibri" w:hAnsi="Traditional Arabic" w:cs="Traditional Arabic"/>
                <w:b/>
                <w:bCs/>
                <w:sz w:val="28"/>
                <w:szCs w:val="28"/>
                <w:rtl/>
              </w:rPr>
              <w:t xml:space="preserve"> فإن كان فقيرا وقد اشتراها تصدق بها حية</w:t>
            </w:r>
          </w:p>
        </w:tc>
      </w:tr>
    </w:tbl>
    <w:p w:rsidR="007340CE" w:rsidRPr="00970888" w:rsidRDefault="007340CE" w:rsidP="007340CE">
      <w:pPr>
        <w:ind w:left="715"/>
        <w:contextualSpacing/>
        <w:jc w:val="both"/>
        <w:rPr>
          <w:rFonts w:eastAsia="Calibri" w:cs="Times New Roman"/>
          <w:b/>
          <w:bCs/>
          <w:szCs w:val="24"/>
        </w:rPr>
      </w:pPr>
      <w:r w:rsidRPr="00970888">
        <w:rPr>
          <w:rFonts w:eastAsia="Calibri" w:cs="Times New Roman"/>
          <w:b/>
          <w:bCs/>
          <w:szCs w:val="24"/>
        </w:rPr>
        <w:t xml:space="preserve">Metinden aşağıdaki hangi hüküm çıkarılabilir? </w:t>
      </w:r>
    </w:p>
    <w:p w:rsidR="007340CE" w:rsidRPr="00970888" w:rsidRDefault="007340CE" w:rsidP="007340CE">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Bir kimse kurban satın alır, sonra kurban günlerinde kesmeden fakir duruma düşerse, aldığı kurban sadaka olarak kendisine kalır.</w:t>
      </w:r>
    </w:p>
    <w:p w:rsidR="007340CE" w:rsidRPr="00970888" w:rsidRDefault="007340CE" w:rsidP="007340CE">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 xml:space="preserve">Fakir bir kimse kurban satın alırsa ve kurbanı kesmeden kurban günleri geçerse, aldığı kurbanı canlı olarak </w:t>
      </w:r>
      <w:proofErr w:type="spellStart"/>
      <w:r w:rsidRPr="00970888">
        <w:rPr>
          <w:rFonts w:eastAsia="Calibri" w:cs="Times New Roman"/>
          <w:szCs w:val="24"/>
        </w:rPr>
        <w:t>tasadduk</w:t>
      </w:r>
      <w:proofErr w:type="spellEnd"/>
      <w:r w:rsidRPr="00970888">
        <w:rPr>
          <w:rFonts w:eastAsia="Calibri" w:cs="Times New Roman"/>
          <w:szCs w:val="24"/>
        </w:rPr>
        <w:t xml:space="preserve"> etmesi gerekir.</w:t>
      </w:r>
    </w:p>
    <w:p w:rsidR="007340CE" w:rsidRPr="00970888" w:rsidRDefault="007340CE" w:rsidP="007340CE">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 xml:space="preserve">Fakir bir kimse kurban satın alıp da kesemeden kurban günleri geçse, kurbanını canlı olarak </w:t>
      </w:r>
      <w:proofErr w:type="spellStart"/>
      <w:r w:rsidRPr="00970888">
        <w:rPr>
          <w:rFonts w:eastAsia="Calibri" w:cs="Times New Roman"/>
          <w:szCs w:val="24"/>
        </w:rPr>
        <w:t>tasadduk</w:t>
      </w:r>
      <w:proofErr w:type="spellEnd"/>
      <w:r w:rsidRPr="00970888">
        <w:rPr>
          <w:rFonts w:eastAsia="Calibri" w:cs="Times New Roman"/>
          <w:szCs w:val="24"/>
        </w:rPr>
        <w:t xml:space="preserve"> etmiş gibi sevaba nail olur.</w:t>
      </w:r>
    </w:p>
    <w:p w:rsidR="007340CE" w:rsidRPr="00970888" w:rsidRDefault="007340CE" w:rsidP="007340CE">
      <w:pPr>
        <w:numPr>
          <w:ilvl w:val="0"/>
          <w:numId w:val="25"/>
        </w:numPr>
        <w:spacing w:after="160" w:line="259" w:lineRule="auto"/>
        <w:contextualSpacing/>
        <w:jc w:val="both"/>
        <w:rPr>
          <w:rFonts w:eastAsia="Calibri" w:cs="Times New Roman"/>
          <w:szCs w:val="24"/>
        </w:rPr>
      </w:pPr>
      <w:r w:rsidRPr="00970888">
        <w:rPr>
          <w:rFonts w:eastAsia="Calibri" w:cs="Times New Roman"/>
          <w:szCs w:val="24"/>
        </w:rPr>
        <w:t xml:space="preserve">Fakir bir kimse kurban satın alsa ve kesme </w:t>
      </w:r>
      <w:proofErr w:type="gramStart"/>
      <w:r w:rsidRPr="00970888">
        <w:rPr>
          <w:rFonts w:eastAsia="Calibri" w:cs="Times New Roman"/>
          <w:szCs w:val="24"/>
        </w:rPr>
        <w:t>imkanı</w:t>
      </w:r>
      <w:proofErr w:type="gramEnd"/>
      <w:r w:rsidRPr="00970888">
        <w:rPr>
          <w:rFonts w:eastAsia="Calibri" w:cs="Times New Roman"/>
          <w:szCs w:val="24"/>
        </w:rPr>
        <w:t xml:space="preserve"> bulamadan kurban günleri geçse kurbanını imkan bulduğunda keser.</w:t>
      </w:r>
    </w:p>
    <w:p w:rsidR="007340CE" w:rsidRPr="00970888" w:rsidRDefault="007340CE"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Emine Hanım, geride babası Ali, annesi Zeynep, kocası Ahmet, oğlu Murat, Kızı Fatma ve kardeşi Osman’ı bırakarak vefat ediyor. Miras olarak değeri 250.000 lira olan bir işyeri ile 110.000 lira olan bir daire bırakıyor. Bu bilgilere göre Murat’a annesinin mirasından düşen pay aşağıdakilerden hangisidir?</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50.000 TL</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80.000 TL</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100.000 TL</w:t>
      </w:r>
    </w:p>
    <w:p w:rsidR="00970888" w:rsidRPr="00970888" w:rsidRDefault="00970888" w:rsidP="00970888">
      <w:pPr>
        <w:numPr>
          <w:ilvl w:val="0"/>
          <w:numId w:val="20"/>
        </w:numPr>
        <w:spacing w:after="160" w:line="259" w:lineRule="auto"/>
        <w:contextualSpacing/>
        <w:jc w:val="both"/>
        <w:rPr>
          <w:rFonts w:eastAsia="Calibri" w:cs="Times New Roman"/>
          <w:szCs w:val="24"/>
        </w:rPr>
      </w:pPr>
      <w:r w:rsidRPr="00970888">
        <w:rPr>
          <w:rFonts w:eastAsia="Calibri" w:cs="Times New Roman"/>
          <w:szCs w:val="24"/>
        </w:rPr>
        <w:t>120.000 TL</w:t>
      </w:r>
    </w:p>
    <w:p w:rsidR="00970888" w:rsidRDefault="00970888" w:rsidP="00970888">
      <w:pPr>
        <w:jc w:val="center"/>
        <w:rPr>
          <w:rFonts w:eastAsia="Calibri" w:cs="Times New Roman"/>
          <w:b/>
          <w:bCs/>
          <w:szCs w:val="24"/>
        </w:rPr>
      </w:pPr>
    </w:p>
    <w:p w:rsidR="00F15939" w:rsidRDefault="00F15939" w:rsidP="00970888">
      <w:pPr>
        <w:jc w:val="center"/>
        <w:rPr>
          <w:rFonts w:eastAsia="Calibri" w:cs="Times New Roman"/>
          <w:b/>
          <w:bCs/>
          <w:szCs w:val="24"/>
        </w:rPr>
      </w:pPr>
    </w:p>
    <w:p w:rsidR="00F15939" w:rsidRDefault="00F15939" w:rsidP="00970888">
      <w:pPr>
        <w:jc w:val="center"/>
        <w:rPr>
          <w:rFonts w:eastAsia="Calibri" w:cs="Times New Roman"/>
          <w:b/>
          <w:bCs/>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Karısına “sen boşsun, sen boşsun, sen boşsun” diyen bir kimsenin üç boşama hakkını kullanmış olduğunu söyleyen görüş, aşağıdakilerden hangi külli kaideyi doğrudan esas almıştır?</w:t>
      </w:r>
    </w:p>
    <w:p w:rsidR="00970888" w:rsidRPr="00970888" w:rsidRDefault="00970888" w:rsidP="00970888">
      <w:pPr>
        <w:numPr>
          <w:ilvl w:val="0"/>
          <w:numId w:val="21"/>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إذا تعذرت الحقيقة يصار إلى المجاز</w:t>
      </w:r>
    </w:p>
    <w:p w:rsidR="00970888" w:rsidRPr="00970888" w:rsidRDefault="00970888" w:rsidP="00970888">
      <w:pPr>
        <w:numPr>
          <w:ilvl w:val="0"/>
          <w:numId w:val="21"/>
        </w:numPr>
        <w:spacing w:after="160" w:line="259" w:lineRule="auto"/>
        <w:contextualSpacing/>
        <w:jc w:val="both"/>
        <w:rPr>
          <w:rFonts w:eastAsia="Calibri" w:cs="Times New Roman"/>
          <w:szCs w:val="24"/>
        </w:rPr>
      </w:pPr>
      <w:r w:rsidRPr="00970888">
        <w:rPr>
          <w:rFonts w:ascii="Traditional Arabic" w:eastAsia="Calibri" w:hAnsi="Traditional Arabic" w:cs="Traditional Arabic"/>
          <w:sz w:val="28"/>
          <w:szCs w:val="28"/>
          <w:rtl/>
        </w:rPr>
        <w:t>التأسيس أولى من التأكيد</w:t>
      </w:r>
    </w:p>
    <w:p w:rsidR="00970888" w:rsidRPr="00970888" w:rsidRDefault="00970888" w:rsidP="00970888">
      <w:pPr>
        <w:numPr>
          <w:ilvl w:val="0"/>
          <w:numId w:val="21"/>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إذا تعذر إعمال الكلام يهمل</w:t>
      </w:r>
    </w:p>
    <w:p w:rsidR="00970888" w:rsidRPr="00970888" w:rsidRDefault="00970888" w:rsidP="00970888">
      <w:pPr>
        <w:numPr>
          <w:ilvl w:val="0"/>
          <w:numId w:val="21"/>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السؤال معاد في الجواب</w:t>
      </w:r>
    </w:p>
    <w:p w:rsidR="00AB6F6E" w:rsidRPr="00970888" w:rsidRDefault="00AB6F6E" w:rsidP="00970888">
      <w:pPr>
        <w:ind w:left="927"/>
        <w:contextualSpacing/>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lang w:val="en-US"/>
        </w:rPr>
        <w:t>“</w:t>
      </w:r>
      <w:r w:rsidRPr="00970888">
        <w:rPr>
          <w:rFonts w:ascii="Traditional Arabic" w:eastAsia="Calibri" w:hAnsi="Traditional Arabic" w:cs="Traditional Arabic"/>
          <w:b/>
          <w:bCs/>
          <w:sz w:val="28"/>
          <w:szCs w:val="28"/>
          <w:rtl/>
        </w:rPr>
        <w:t>حرمت عليكم أمهاتكم وبناتكم</w:t>
      </w:r>
      <w:r w:rsidRPr="00970888">
        <w:rPr>
          <w:rFonts w:eastAsia="Calibri" w:cs="Times New Roman"/>
          <w:b/>
          <w:bCs/>
          <w:szCs w:val="24"/>
          <w:rtl/>
        </w:rPr>
        <w:t>.....</w:t>
      </w:r>
      <w:r w:rsidRPr="00970888">
        <w:rPr>
          <w:rFonts w:eastAsia="Calibri" w:cs="Times New Roman"/>
          <w:b/>
          <w:bCs/>
          <w:szCs w:val="24"/>
          <w:lang w:val="en-US"/>
        </w:rPr>
        <w:t xml:space="preserve">” </w:t>
      </w:r>
      <w:proofErr w:type="spellStart"/>
      <w:r w:rsidRPr="00970888">
        <w:rPr>
          <w:rFonts w:eastAsia="Calibri" w:cs="Times New Roman"/>
          <w:b/>
          <w:bCs/>
          <w:szCs w:val="24"/>
          <w:lang w:val="en-US"/>
        </w:rPr>
        <w:t>Ayet</w:t>
      </w:r>
      <w:proofErr w:type="spellEnd"/>
      <w:r w:rsidRPr="00970888">
        <w:rPr>
          <w:rFonts w:eastAsia="Calibri" w:cs="Times New Roman"/>
          <w:b/>
          <w:bCs/>
          <w:szCs w:val="24"/>
          <w:lang w:val="en-US"/>
        </w:rPr>
        <w:t>-</w:t>
      </w:r>
      <w:r w:rsidRPr="00970888">
        <w:rPr>
          <w:rFonts w:eastAsia="Calibri" w:cs="Times New Roman"/>
          <w:b/>
          <w:bCs/>
          <w:szCs w:val="24"/>
        </w:rPr>
        <w:t xml:space="preserve">i kerimesinde </w:t>
      </w:r>
      <w:proofErr w:type="gramStart"/>
      <w:r w:rsidRPr="00970888">
        <w:rPr>
          <w:rFonts w:eastAsia="Calibri" w:cs="Times New Roman"/>
          <w:b/>
          <w:bCs/>
          <w:szCs w:val="24"/>
        </w:rPr>
        <w:t>anne</w:t>
      </w:r>
      <w:proofErr w:type="gramEnd"/>
      <w:r w:rsidRPr="00970888">
        <w:rPr>
          <w:rFonts w:eastAsia="Calibri" w:cs="Times New Roman"/>
          <w:b/>
          <w:bCs/>
          <w:szCs w:val="24"/>
        </w:rPr>
        <w:t xml:space="preserve"> ile nikahın haram olduğu hükmü hangi delalet türü ile çıkartılmıştır?</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بالعبارة</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بالاقتضاء</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بالإشارة</w:t>
      </w:r>
    </w:p>
    <w:p w:rsidR="00970888" w:rsidRPr="00970888" w:rsidRDefault="00970888" w:rsidP="00970888">
      <w:pPr>
        <w:numPr>
          <w:ilvl w:val="0"/>
          <w:numId w:val="22"/>
        </w:numPr>
        <w:spacing w:after="160" w:line="259" w:lineRule="auto"/>
        <w:contextualSpacing/>
        <w:jc w:val="both"/>
        <w:rPr>
          <w:rFonts w:ascii="Traditional Arabic" w:eastAsia="Calibri" w:hAnsi="Traditional Arabic" w:cs="Traditional Arabic"/>
          <w:sz w:val="28"/>
          <w:szCs w:val="28"/>
        </w:rPr>
      </w:pPr>
      <w:r w:rsidRPr="00970888">
        <w:rPr>
          <w:rFonts w:ascii="Traditional Arabic" w:eastAsia="Calibri" w:hAnsi="Traditional Arabic" w:cs="Traditional Arabic"/>
          <w:sz w:val="28"/>
          <w:szCs w:val="28"/>
          <w:rtl/>
        </w:rPr>
        <w:t>دلالة بالدلالة</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szCs w:val="24"/>
        </w:rPr>
      </w:pPr>
      <w:r w:rsidRPr="00970888">
        <w:rPr>
          <w:rFonts w:eastAsia="Calibri" w:cs="Times New Roman"/>
          <w:b/>
          <w:szCs w:val="24"/>
        </w:rPr>
        <w:t>Aşağıdaki boşamalardan hangisi, Hanefi mezhebine göre farklı bir sonuç doğurur?</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Zifaf öncesi boşama.</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Kinayeli lafızla tek talak niyeti ile boşama.</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Sarih bir ifade ile tek talakla boşama.</w:t>
      </w:r>
    </w:p>
    <w:p w:rsidR="00970888" w:rsidRPr="00970888" w:rsidRDefault="00970888" w:rsidP="00970888">
      <w:pPr>
        <w:numPr>
          <w:ilvl w:val="0"/>
          <w:numId w:val="23"/>
        </w:numPr>
        <w:spacing w:after="160" w:line="259" w:lineRule="auto"/>
        <w:contextualSpacing/>
        <w:jc w:val="both"/>
        <w:rPr>
          <w:rFonts w:eastAsia="Calibri" w:cs="Times New Roman"/>
          <w:szCs w:val="24"/>
        </w:rPr>
      </w:pPr>
      <w:r w:rsidRPr="00970888">
        <w:rPr>
          <w:rFonts w:eastAsia="Calibri" w:cs="Times New Roman"/>
          <w:szCs w:val="24"/>
        </w:rPr>
        <w:t xml:space="preserve">Belirli bir bedel karşılığı boşama.   </w:t>
      </w:r>
    </w:p>
    <w:p w:rsidR="00970888" w:rsidRPr="00970888" w:rsidRDefault="00970888" w:rsidP="00970888">
      <w:pPr>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“Vadeli olarak satın alınan bir evin, aynı kişiye peşin olarak daha düşük bir fiyata satılmasıdır.” Verilen tarif aşağıdaki bey‘ türlerinden hangisini açıklamaktadır?</w:t>
      </w:r>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Bey‘u’l-istiglâl</w:t>
      </w:r>
      <w:proofErr w:type="spellEnd"/>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Bey‘u’l-vefâ</w:t>
      </w:r>
      <w:proofErr w:type="spellEnd"/>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Bey‘u’l-isticrâr</w:t>
      </w:r>
      <w:proofErr w:type="spellEnd"/>
    </w:p>
    <w:p w:rsidR="00970888" w:rsidRPr="00970888" w:rsidRDefault="00970888" w:rsidP="00970888">
      <w:pPr>
        <w:numPr>
          <w:ilvl w:val="0"/>
          <w:numId w:val="24"/>
        </w:numPr>
        <w:spacing w:after="160" w:line="259" w:lineRule="auto"/>
        <w:contextualSpacing/>
        <w:jc w:val="both"/>
        <w:rPr>
          <w:rFonts w:eastAsia="Calibri" w:cs="Times New Roman"/>
          <w:szCs w:val="24"/>
        </w:rPr>
      </w:pPr>
      <w:proofErr w:type="spellStart"/>
      <w:r w:rsidRPr="00970888">
        <w:rPr>
          <w:rFonts w:eastAsia="Calibri" w:cs="Times New Roman"/>
          <w:szCs w:val="24"/>
        </w:rPr>
        <w:t>Bey‘u’l-îne</w:t>
      </w:r>
      <w:proofErr w:type="spellEnd"/>
    </w:p>
    <w:p w:rsidR="00970888" w:rsidRPr="00970888" w:rsidRDefault="00970888" w:rsidP="00970888">
      <w:pPr>
        <w:rPr>
          <w:rFonts w:eastAsia="Calibri" w:cs="Times New Roman"/>
          <w:color w:val="FF0000"/>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“Şer‘i delillerin en güçlüsü </w:t>
      </w:r>
      <w:proofErr w:type="spellStart"/>
      <w:r w:rsidRPr="00970888">
        <w:rPr>
          <w:rFonts w:eastAsia="Calibri" w:cs="Times New Roman"/>
          <w:b/>
          <w:bCs/>
          <w:szCs w:val="24"/>
        </w:rPr>
        <w:t>nass</w:t>
      </w:r>
      <w:proofErr w:type="spellEnd"/>
      <w:r w:rsidRPr="00970888">
        <w:rPr>
          <w:rFonts w:eastAsia="Calibri" w:cs="Times New Roman"/>
          <w:b/>
          <w:bCs/>
          <w:szCs w:val="24"/>
        </w:rPr>
        <w:t xml:space="preserve"> ve </w:t>
      </w:r>
      <w:proofErr w:type="spellStart"/>
      <w:r w:rsidRPr="00970888">
        <w:rPr>
          <w:rFonts w:eastAsia="Calibri" w:cs="Times New Roman"/>
          <w:b/>
          <w:bCs/>
          <w:szCs w:val="24"/>
        </w:rPr>
        <w:t>icma‘dır</w:t>
      </w:r>
      <w:proofErr w:type="spellEnd"/>
      <w:r w:rsidRPr="00970888">
        <w:rPr>
          <w:rFonts w:eastAsia="Calibri" w:cs="Times New Roman"/>
          <w:b/>
          <w:bCs/>
          <w:szCs w:val="24"/>
        </w:rPr>
        <w:t xml:space="preserve">. </w:t>
      </w:r>
      <w:proofErr w:type="spellStart"/>
      <w:r w:rsidRPr="00970888">
        <w:rPr>
          <w:rFonts w:eastAsia="Calibri" w:cs="Times New Roman"/>
          <w:b/>
          <w:bCs/>
          <w:szCs w:val="24"/>
        </w:rPr>
        <w:t>Nass</w:t>
      </w:r>
      <w:proofErr w:type="spellEnd"/>
      <w:r w:rsidRPr="00970888">
        <w:rPr>
          <w:rFonts w:eastAsia="Calibri" w:cs="Times New Roman"/>
          <w:b/>
          <w:bCs/>
          <w:szCs w:val="24"/>
        </w:rPr>
        <w:t xml:space="preserve"> ve </w:t>
      </w:r>
      <w:proofErr w:type="spellStart"/>
      <w:r w:rsidRPr="00970888">
        <w:rPr>
          <w:rFonts w:eastAsia="Calibri" w:cs="Times New Roman"/>
          <w:b/>
          <w:bCs/>
          <w:szCs w:val="24"/>
        </w:rPr>
        <w:t>icmâ</w:t>
      </w:r>
      <w:proofErr w:type="spellEnd"/>
      <w:r w:rsidRPr="00970888">
        <w:rPr>
          <w:rFonts w:eastAsia="Calibri" w:cs="Times New Roman"/>
          <w:b/>
          <w:bCs/>
          <w:szCs w:val="24"/>
        </w:rPr>
        <w:t xml:space="preserve"> maslahata muvafık ise problem olmaz. Buna mukabil muhalif ise maslahat tahsis ve beyan yoluyla </w:t>
      </w:r>
      <w:proofErr w:type="spellStart"/>
      <w:r w:rsidRPr="00970888">
        <w:rPr>
          <w:rFonts w:eastAsia="Calibri" w:cs="Times New Roman"/>
          <w:b/>
          <w:bCs/>
          <w:szCs w:val="24"/>
        </w:rPr>
        <w:t>nass</w:t>
      </w:r>
      <w:proofErr w:type="spellEnd"/>
      <w:r w:rsidRPr="00970888">
        <w:rPr>
          <w:rFonts w:eastAsia="Calibri" w:cs="Times New Roman"/>
          <w:b/>
          <w:bCs/>
          <w:szCs w:val="24"/>
        </w:rPr>
        <w:t xml:space="preserve"> ve </w:t>
      </w:r>
      <w:proofErr w:type="spellStart"/>
      <w:r w:rsidRPr="00970888">
        <w:rPr>
          <w:rFonts w:eastAsia="Calibri" w:cs="Times New Roman"/>
          <w:b/>
          <w:bCs/>
          <w:szCs w:val="24"/>
        </w:rPr>
        <w:t>icmâa</w:t>
      </w:r>
      <w:proofErr w:type="spellEnd"/>
      <w:r w:rsidRPr="00970888">
        <w:rPr>
          <w:rFonts w:eastAsia="Calibri" w:cs="Times New Roman"/>
          <w:b/>
          <w:bCs/>
          <w:szCs w:val="24"/>
        </w:rPr>
        <w:t xml:space="preserve"> takdim edilir” şeklindeki sözlerin sahibi olan usul </w:t>
      </w:r>
      <w:proofErr w:type="gramStart"/>
      <w:r w:rsidRPr="00970888">
        <w:rPr>
          <w:rFonts w:eastAsia="Calibri" w:cs="Times New Roman"/>
          <w:b/>
          <w:bCs/>
          <w:szCs w:val="24"/>
        </w:rPr>
        <w:t>alimi</w:t>
      </w:r>
      <w:proofErr w:type="gramEnd"/>
      <w:r w:rsidRPr="00970888">
        <w:rPr>
          <w:rFonts w:eastAsia="Calibri" w:cs="Times New Roman"/>
          <w:b/>
          <w:bCs/>
          <w:szCs w:val="24"/>
        </w:rPr>
        <w:t xml:space="preserve"> aşağıdakilerden hangisidir?</w:t>
      </w:r>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Ebû</w:t>
      </w:r>
      <w:proofErr w:type="spellEnd"/>
      <w:r w:rsidRPr="00970888">
        <w:rPr>
          <w:rFonts w:eastAsia="Calibri" w:cs="Times New Roman"/>
          <w:szCs w:val="24"/>
        </w:rPr>
        <w:t xml:space="preserve"> İshak eş-</w:t>
      </w:r>
      <w:proofErr w:type="spellStart"/>
      <w:r w:rsidRPr="00970888">
        <w:rPr>
          <w:rFonts w:eastAsia="Calibri" w:cs="Times New Roman"/>
          <w:szCs w:val="24"/>
        </w:rPr>
        <w:t>Şâtibî</w:t>
      </w:r>
      <w:proofErr w:type="spellEnd"/>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İmâmu’l</w:t>
      </w:r>
      <w:proofErr w:type="spellEnd"/>
      <w:r w:rsidRPr="00970888">
        <w:rPr>
          <w:rFonts w:eastAsia="Calibri" w:cs="Times New Roman"/>
          <w:szCs w:val="24"/>
        </w:rPr>
        <w:t>-Haremeyn el-</w:t>
      </w:r>
      <w:proofErr w:type="spellStart"/>
      <w:r w:rsidRPr="00970888">
        <w:rPr>
          <w:rFonts w:eastAsia="Calibri" w:cs="Times New Roman"/>
          <w:szCs w:val="24"/>
        </w:rPr>
        <w:t>Cüveynî</w:t>
      </w:r>
      <w:proofErr w:type="spellEnd"/>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İzz</w:t>
      </w:r>
      <w:proofErr w:type="spellEnd"/>
      <w:r w:rsidRPr="00970888">
        <w:rPr>
          <w:rFonts w:eastAsia="Calibri" w:cs="Times New Roman"/>
          <w:szCs w:val="24"/>
        </w:rPr>
        <w:t xml:space="preserve"> b. </w:t>
      </w:r>
      <w:proofErr w:type="spellStart"/>
      <w:r w:rsidRPr="00970888">
        <w:rPr>
          <w:rFonts w:eastAsia="Calibri" w:cs="Times New Roman"/>
          <w:szCs w:val="24"/>
        </w:rPr>
        <w:t>Abdusselam</w:t>
      </w:r>
      <w:proofErr w:type="spellEnd"/>
    </w:p>
    <w:p w:rsidR="00970888" w:rsidRPr="00970888" w:rsidRDefault="00970888" w:rsidP="00970888">
      <w:pPr>
        <w:numPr>
          <w:ilvl w:val="0"/>
          <w:numId w:val="26"/>
        </w:numPr>
        <w:spacing w:after="160" w:line="259" w:lineRule="auto"/>
        <w:contextualSpacing/>
        <w:jc w:val="both"/>
        <w:rPr>
          <w:rFonts w:eastAsia="Calibri" w:cs="Times New Roman"/>
          <w:szCs w:val="24"/>
        </w:rPr>
      </w:pPr>
      <w:proofErr w:type="spellStart"/>
      <w:r w:rsidRPr="00970888">
        <w:rPr>
          <w:rFonts w:eastAsia="Calibri" w:cs="Times New Roman"/>
          <w:szCs w:val="24"/>
        </w:rPr>
        <w:t>Necmüddin</w:t>
      </w:r>
      <w:proofErr w:type="spellEnd"/>
      <w:r w:rsidRPr="00970888">
        <w:rPr>
          <w:rFonts w:eastAsia="Calibri" w:cs="Times New Roman"/>
          <w:szCs w:val="24"/>
        </w:rPr>
        <w:t xml:space="preserve"> et-</w:t>
      </w:r>
      <w:proofErr w:type="spellStart"/>
      <w:r w:rsidRPr="00970888">
        <w:rPr>
          <w:rFonts w:eastAsia="Calibri" w:cs="Times New Roman"/>
          <w:szCs w:val="24"/>
        </w:rPr>
        <w:t>Tûfî</w:t>
      </w:r>
      <w:proofErr w:type="spellEnd"/>
    </w:p>
    <w:p w:rsidR="00970888" w:rsidRPr="00970888" w:rsidRDefault="00970888" w:rsidP="00970888">
      <w:pPr>
        <w:rPr>
          <w:rFonts w:eastAsia="Calibri" w:cs="Times New Roman"/>
          <w:color w:val="FF0000"/>
          <w:szCs w:val="24"/>
        </w:rPr>
      </w:pPr>
    </w:p>
    <w:p w:rsidR="00970888" w:rsidRPr="00970888" w:rsidRDefault="00970888" w:rsidP="00970888">
      <w:pPr>
        <w:numPr>
          <w:ilvl w:val="0"/>
          <w:numId w:val="2"/>
        </w:numPr>
        <w:spacing w:after="160" w:line="259" w:lineRule="auto"/>
        <w:contextualSpacing/>
        <w:jc w:val="both"/>
        <w:rPr>
          <w:rFonts w:eastAsia="Calibri" w:cs="Times New Roman"/>
          <w:b/>
          <w:bCs/>
          <w:color w:val="000000"/>
          <w:szCs w:val="24"/>
        </w:rPr>
      </w:pPr>
      <w:proofErr w:type="spellStart"/>
      <w:r w:rsidRPr="00970888">
        <w:rPr>
          <w:rFonts w:eastAsia="Calibri" w:cs="Times New Roman"/>
          <w:b/>
          <w:bCs/>
          <w:szCs w:val="24"/>
        </w:rPr>
        <w:t>Mekâsidü’ş</w:t>
      </w:r>
      <w:r w:rsidRPr="00970888">
        <w:rPr>
          <w:rFonts w:eastAsia="Calibri" w:cs="Times New Roman"/>
          <w:b/>
          <w:bCs/>
          <w:color w:val="000000"/>
          <w:szCs w:val="24"/>
        </w:rPr>
        <w:t>-şerîa</w:t>
      </w:r>
      <w:proofErr w:type="spellEnd"/>
      <w:r w:rsidRPr="00970888">
        <w:rPr>
          <w:rFonts w:eastAsia="Calibri" w:cs="Times New Roman"/>
          <w:b/>
          <w:bCs/>
          <w:color w:val="000000"/>
          <w:szCs w:val="24"/>
        </w:rPr>
        <w:t xml:space="preserve"> konusunda yazılmış çağdaş kitaplardan birisi olan “</w:t>
      </w:r>
      <w:proofErr w:type="spellStart"/>
      <w:r w:rsidRPr="00970888">
        <w:rPr>
          <w:rFonts w:eastAsia="Calibri" w:cs="Times New Roman"/>
          <w:b/>
          <w:bCs/>
          <w:color w:val="000000"/>
          <w:szCs w:val="24"/>
        </w:rPr>
        <w:t>Davâbitu’l-maslaha</w:t>
      </w:r>
      <w:proofErr w:type="spellEnd"/>
      <w:r w:rsidRPr="00970888">
        <w:rPr>
          <w:rFonts w:eastAsia="Calibri" w:cs="Times New Roman"/>
          <w:b/>
          <w:bCs/>
          <w:color w:val="000000"/>
          <w:szCs w:val="24"/>
        </w:rPr>
        <w:t>” eseri aşağıdaki müelliflerden hangisine aittir?</w:t>
      </w:r>
    </w:p>
    <w:p w:rsidR="00970888" w:rsidRPr="00970888" w:rsidRDefault="00970888" w:rsidP="00970888">
      <w:pPr>
        <w:numPr>
          <w:ilvl w:val="0"/>
          <w:numId w:val="27"/>
        </w:numPr>
        <w:spacing w:after="160" w:line="259" w:lineRule="auto"/>
        <w:contextualSpacing/>
        <w:jc w:val="both"/>
        <w:rPr>
          <w:rFonts w:eastAsia="Calibri" w:cs="Times New Roman"/>
          <w:szCs w:val="24"/>
        </w:rPr>
      </w:pPr>
      <w:r w:rsidRPr="00970888">
        <w:rPr>
          <w:rFonts w:eastAsia="Calibri" w:cs="Times New Roman"/>
          <w:szCs w:val="24"/>
        </w:rPr>
        <w:t>Nureddin Muhtar el-</w:t>
      </w:r>
      <w:proofErr w:type="spellStart"/>
      <w:r w:rsidRPr="00970888">
        <w:rPr>
          <w:rFonts w:eastAsia="Calibri" w:cs="Times New Roman"/>
          <w:szCs w:val="24"/>
        </w:rPr>
        <w:t>Hâdimî</w:t>
      </w:r>
      <w:proofErr w:type="spellEnd"/>
    </w:p>
    <w:p w:rsidR="00970888" w:rsidRPr="00970888" w:rsidRDefault="00970888" w:rsidP="00970888">
      <w:pPr>
        <w:numPr>
          <w:ilvl w:val="0"/>
          <w:numId w:val="27"/>
        </w:numPr>
        <w:spacing w:after="160" w:line="259" w:lineRule="auto"/>
        <w:contextualSpacing/>
        <w:jc w:val="both"/>
        <w:rPr>
          <w:rFonts w:eastAsia="Calibri" w:cs="Times New Roman"/>
          <w:szCs w:val="24"/>
        </w:rPr>
      </w:pPr>
      <w:r w:rsidRPr="00970888">
        <w:rPr>
          <w:rFonts w:eastAsia="Calibri" w:cs="Times New Roman"/>
          <w:szCs w:val="24"/>
        </w:rPr>
        <w:t xml:space="preserve">Yusuf </w:t>
      </w:r>
      <w:proofErr w:type="spellStart"/>
      <w:r w:rsidRPr="00970888">
        <w:rPr>
          <w:rFonts w:eastAsia="Calibri" w:cs="Times New Roman"/>
          <w:szCs w:val="24"/>
        </w:rPr>
        <w:t>Ahmed</w:t>
      </w:r>
      <w:proofErr w:type="spellEnd"/>
      <w:r w:rsidRPr="00970888">
        <w:rPr>
          <w:rFonts w:eastAsia="Calibri" w:cs="Times New Roman"/>
          <w:szCs w:val="24"/>
        </w:rPr>
        <w:t xml:space="preserve"> el-Bedevî</w:t>
      </w:r>
    </w:p>
    <w:p w:rsidR="00970888" w:rsidRPr="00970888" w:rsidRDefault="00970888" w:rsidP="00970888">
      <w:pPr>
        <w:numPr>
          <w:ilvl w:val="0"/>
          <w:numId w:val="27"/>
        </w:numPr>
        <w:spacing w:after="160" w:line="259" w:lineRule="auto"/>
        <w:contextualSpacing/>
        <w:jc w:val="both"/>
        <w:rPr>
          <w:rFonts w:eastAsia="Calibri" w:cs="Times New Roman"/>
          <w:szCs w:val="24"/>
        </w:rPr>
      </w:pPr>
      <w:r w:rsidRPr="00970888">
        <w:rPr>
          <w:rFonts w:eastAsia="Calibri" w:cs="Times New Roman"/>
          <w:szCs w:val="24"/>
        </w:rPr>
        <w:t>M. Said Ramazan el-</w:t>
      </w:r>
      <w:proofErr w:type="spellStart"/>
      <w:r w:rsidRPr="00970888">
        <w:rPr>
          <w:rFonts w:eastAsia="Calibri" w:cs="Times New Roman"/>
          <w:szCs w:val="24"/>
        </w:rPr>
        <w:t>Bûtî</w:t>
      </w:r>
      <w:proofErr w:type="spellEnd"/>
    </w:p>
    <w:p w:rsidR="00970888" w:rsidRPr="00970888" w:rsidRDefault="00970888" w:rsidP="00970888">
      <w:pPr>
        <w:numPr>
          <w:ilvl w:val="0"/>
          <w:numId w:val="27"/>
        </w:numPr>
        <w:spacing w:after="160" w:line="259" w:lineRule="auto"/>
        <w:contextualSpacing/>
        <w:jc w:val="both"/>
        <w:rPr>
          <w:rFonts w:eastAsia="Calibri" w:cs="Times New Roman"/>
          <w:color w:val="000000"/>
          <w:szCs w:val="24"/>
        </w:rPr>
      </w:pPr>
      <w:r w:rsidRPr="00970888">
        <w:rPr>
          <w:rFonts w:eastAsia="Calibri" w:cs="Times New Roman"/>
          <w:szCs w:val="24"/>
        </w:rPr>
        <w:t>Yusuf</w:t>
      </w:r>
      <w:r w:rsidRPr="00970888">
        <w:rPr>
          <w:rFonts w:eastAsia="Calibri" w:cs="Times New Roman"/>
          <w:color w:val="000000"/>
          <w:szCs w:val="24"/>
        </w:rPr>
        <w:t xml:space="preserve"> el-</w:t>
      </w:r>
      <w:proofErr w:type="spellStart"/>
      <w:r w:rsidRPr="00970888">
        <w:rPr>
          <w:rFonts w:eastAsia="Calibri" w:cs="Times New Roman"/>
          <w:color w:val="000000"/>
          <w:szCs w:val="24"/>
        </w:rPr>
        <w:t>Karâdâvî</w:t>
      </w:r>
      <w:proofErr w:type="spellEnd"/>
    </w:p>
    <w:p w:rsidR="00183FFC" w:rsidRDefault="00183FFC" w:rsidP="00183FFC">
      <w:pPr>
        <w:jc w:val="both"/>
        <w:rPr>
          <w:rFonts w:eastAsia="Calibri" w:cs="Times New Roman"/>
          <w:szCs w:val="24"/>
        </w:rPr>
      </w:pPr>
    </w:p>
    <w:p w:rsidR="00DC58A4" w:rsidRPr="00970888" w:rsidRDefault="00DC58A4" w:rsidP="00183FFC">
      <w:pPr>
        <w:jc w:val="both"/>
        <w:rPr>
          <w:rFonts w:eastAsia="Calibri" w:cs="Times New Roman"/>
          <w:szCs w:val="24"/>
        </w:rPr>
      </w:pPr>
    </w:p>
    <w:p w:rsidR="00183FFC" w:rsidRPr="00970888" w:rsidRDefault="00183FFC" w:rsidP="00183FFC">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lastRenderedPageBreak/>
        <w:t>Hz. Peygamber’in Medinelilerle Hicret öncesi Akabe’de yaptığı görüşmelerle ilgili hangisi doğrudur?</w:t>
      </w:r>
    </w:p>
    <w:p w:rsidR="00183FFC" w:rsidRPr="00970888" w:rsidRDefault="00183FFC" w:rsidP="00183FFC">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Akabe’de iki yıl üst üste toplam iki görüşme olmuştur.</w:t>
      </w:r>
    </w:p>
    <w:p w:rsidR="00183FFC" w:rsidRPr="00970888" w:rsidRDefault="00183FFC" w:rsidP="00183FFC">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 xml:space="preserve">Sadece hicret öncesi son görüşmede </w:t>
      </w:r>
      <w:proofErr w:type="spellStart"/>
      <w:r w:rsidRPr="00970888">
        <w:rPr>
          <w:rFonts w:eastAsia="Calibri" w:cs="Times New Roman"/>
          <w:szCs w:val="24"/>
        </w:rPr>
        <w:t>bey’at</w:t>
      </w:r>
      <w:proofErr w:type="spellEnd"/>
      <w:r w:rsidRPr="00970888">
        <w:rPr>
          <w:rFonts w:eastAsia="Calibri" w:cs="Times New Roman"/>
          <w:szCs w:val="24"/>
        </w:rPr>
        <w:t xml:space="preserve"> alınmıştır.</w:t>
      </w:r>
    </w:p>
    <w:p w:rsidR="00183FFC" w:rsidRPr="00970888" w:rsidRDefault="00183FFC" w:rsidP="00183FFC">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 xml:space="preserve">Son görüşmedeki </w:t>
      </w:r>
      <w:proofErr w:type="spellStart"/>
      <w:r w:rsidRPr="00970888">
        <w:rPr>
          <w:rFonts w:eastAsia="Calibri" w:cs="Times New Roman"/>
          <w:szCs w:val="24"/>
        </w:rPr>
        <w:t>bey’atten</w:t>
      </w:r>
      <w:proofErr w:type="spellEnd"/>
      <w:r w:rsidRPr="00970888">
        <w:rPr>
          <w:rFonts w:eastAsia="Calibri" w:cs="Times New Roman"/>
          <w:szCs w:val="24"/>
        </w:rPr>
        <w:t xml:space="preserve"> sonra Medine’ye hicrete izin verilmiştir.</w:t>
      </w:r>
    </w:p>
    <w:p w:rsidR="00183FFC" w:rsidRPr="00970888" w:rsidRDefault="00183FFC" w:rsidP="00183FFC">
      <w:pPr>
        <w:numPr>
          <w:ilvl w:val="0"/>
          <w:numId w:val="40"/>
        </w:numPr>
        <w:spacing w:after="160" w:line="259" w:lineRule="auto"/>
        <w:contextualSpacing/>
        <w:jc w:val="both"/>
        <w:rPr>
          <w:rFonts w:eastAsia="Calibri" w:cs="Times New Roman"/>
          <w:szCs w:val="24"/>
        </w:rPr>
      </w:pPr>
      <w:r w:rsidRPr="00970888">
        <w:rPr>
          <w:rFonts w:eastAsia="Calibri" w:cs="Times New Roman"/>
          <w:szCs w:val="24"/>
        </w:rPr>
        <w:t xml:space="preserve">İlk görüşmeye </w:t>
      </w:r>
      <w:proofErr w:type="spellStart"/>
      <w:r w:rsidRPr="00970888">
        <w:rPr>
          <w:rFonts w:eastAsia="Calibri" w:cs="Times New Roman"/>
          <w:szCs w:val="24"/>
        </w:rPr>
        <w:t>Evs</w:t>
      </w:r>
      <w:proofErr w:type="spellEnd"/>
      <w:r w:rsidRPr="00970888">
        <w:rPr>
          <w:rFonts w:eastAsia="Calibri" w:cs="Times New Roman"/>
          <w:szCs w:val="24"/>
        </w:rPr>
        <w:t xml:space="preserve"> ve </w:t>
      </w:r>
      <w:proofErr w:type="spellStart"/>
      <w:r w:rsidRPr="00970888">
        <w:rPr>
          <w:rFonts w:eastAsia="Calibri" w:cs="Times New Roman"/>
          <w:szCs w:val="24"/>
        </w:rPr>
        <w:t>Hazrec</w:t>
      </w:r>
      <w:proofErr w:type="spellEnd"/>
      <w:r w:rsidRPr="00970888">
        <w:rPr>
          <w:rFonts w:eastAsia="Calibri" w:cs="Times New Roman"/>
          <w:szCs w:val="24"/>
        </w:rPr>
        <w:t xml:space="preserve"> </w:t>
      </w:r>
      <w:proofErr w:type="spellStart"/>
      <w:r w:rsidRPr="00970888">
        <w:rPr>
          <w:rFonts w:eastAsia="Calibri" w:cs="Times New Roman"/>
          <w:szCs w:val="24"/>
        </w:rPr>
        <w:t>kabilerinden</w:t>
      </w:r>
      <w:proofErr w:type="spellEnd"/>
      <w:r w:rsidRPr="00970888">
        <w:rPr>
          <w:rFonts w:eastAsia="Calibri" w:cs="Times New Roman"/>
          <w:szCs w:val="24"/>
        </w:rPr>
        <w:t xml:space="preserve"> yetmiş kişi katılmıştır.</w:t>
      </w:r>
    </w:p>
    <w:p w:rsidR="00183FFC" w:rsidRPr="00970888" w:rsidRDefault="00183FFC" w:rsidP="00183FFC">
      <w:pPr>
        <w:tabs>
          <w:tab w:val="left" w:pos="5521"/>
        </w:tabs>
        <w:jc w:val="both"/>
        <w:rPr>
          <w:rFonts w:eastAsia="Calibri" w:cs="Times New Roman"/>
          <w:szCs w:val="24"/>
        </w:rPr>
      </w:pPr>
    </w:p>
    <w:p w:rsidR="00183FFC" w:rsidRPr="00970888" w:rsidRDefault="00183FFC" w:rsidP="00183FFC">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Asker sayısı az veya çok olsun, savaş ya da başka maksatla olsun, çarpışma meydana gelsin veya gelmesin Hz. Peygamber’in katıldığı bütün seferlere gazve; bizzat katılmadığı, bir </w:t>
      </w:r>
      <w:proofErr w:type="spellStart"/>
      <w:r w:rsidRPr="00970888">
        <w:rPr>
          <w:rFonts w:eastAsia="Calibri" w:cs="Times New Roman"/>
          <w:b/>
          <w:bCs/>
          <w:szCs w:val="24"/>
        </w:rPr>
        <w:t>sahabinin</w:t>
      </w:r>
      <w:proofErr w:type="spellEnd"/>
      <w:r w:rsidRPr="00970888">
        <w:rPr>
          <w:rFonts w:eastAsia="Calibri" w:cs="Times New Roman"/>
          <w:b/>
          <w:bCs/>
          <w:szCs w:val="24"/>
        </w:rPr>
        <w:t xml:space="preserve"> kumandası altında gönderdiği askeri birliklere </w:t>
      </w:r>
      <w:proofErr w:type="spellStart"/>
      <w:r w:rsidRPr="00970888">
        <w:rPr>
          <w:rFonts w:eastAsia="Calibri" w:cs="Times New Roman"/>
          <w:b/>
          <w:bCs/>
          <w:szCs w:val="24"/>
        </w:rPr>
        <w:t>seriyye</w:t>
      </w:r>
      <w:proofErr w:type="spellEnd"/>
      <w:r w:rsidRPr="00970888">
        <w:rPr>
          <w:rFonts w:eastAsia="Calibri" w:cs="Times New Roman"/>
          <w:b/>
          <w:bCs/>
          <w:szCs w:val="24"/>
        </w:rPr>
        <w:t xml:space="preserve"> adı verilir.</w:t>
      </w:r>
    </w:p>
    <w:p w:rsidR="00183FFC" w:rsidRPr="00970888" w:rsidRDefault="00183FFC" w:rsidP="00183FFC">
      <w:pPr>
        <w:tabs>
          <w:tab w:val="left" w:pos="5521"/>
        </w:tabs>
        <w:ind w:left="720"/>
        <w:contextualSpacing/>
        <w:jc w:val="both"/>
        <w:rPr>
          <w:rFonts w:eastAsia="Calibri" w:cs="Times New Roman"/>
          <w:b/>
          <w:bCs/>
          <w:szCs w:val="24"/>
        </w:rPr>
      </w:pPr>
      <w:r w:rsidRPr="00970888">
        <w:rPr>
          <w:rFonts w:eastAsia="Calibri" w:cs="Times New Roman"/>
          <w:b/>
          <w:bCs/>
          <w:szCs w:val="24"/>
        </w:rPr>
        <w:t xml:space="preserve">Buna göre aşağıdakilerden hangisi </w:t>
      </w:r>
      <w:r w:rsidRPr="00970888">
        <w:rPr>
          <w:rFonts w:eastAsia="Calibri" w:cs="Times New Roman"/>
          <w:b/>
          <w:bCs/>
          <w:szCs w:val="24"/>
          <w:u w:val="single"/>
        </w:rPr>
        <w:t>yanlıştır</w:t>
      </w:r>
      <w:r w:rsidRPr="00970888">
        <w:rPr>
          <w:rFonts w:eastAsia="Calibri" w:cs="Times New Roman"/>
          <w:b/>
          <w:bCs/>
          <w:szCs w:val="24"/>
        </w:rPr>
        <w:t>?</w:t>
      </w:r>
    </w:p>
    <w:p w:rsidR="00183FFC" w:rsidRPr="00970888" w:rsidRDefault="00183FFC" w:rsidP="00183FFC">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Mute</w:t>
      </w:r>
      <w:proofErr w:type="spellEnd"/>
      <w:r w:rsidRPr="00970888">
        <w:rPr>
          <w:rFonts w:eastAsia="Calibri" w:cs="Times New Roman"/>
          <w:szCs w:val="24"/>
        </w:rPr>
        <w:t xml:space="preserve"> Savaşı gazvedir.</w:t>
      </w:r>
    </w:p>
    <w:p w:rsidR="00183FFC" w:rsidRPr="00970888" w:rsidRDefault="00183FFC" w:rsidP="00183FFC">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Hudeybiye</w:t>
      </w:r>
      <w:proofErr w:type="spellEnd"/>
      <w:r w:rsidRPr="00970888">
        <w:rPr>
          <w:rFonts w:eastAsia="Calibri" w:cs="Times New Roman"/>
          <w:szCs w:val="24"/>
        </w:rPr>
        <w:t xml:space="preserve"> seferi gazve değildir.</w:t>
      </w:r>
    </w:p>
    <w:p w:rsidR="00183FFC" w:rsidRPr="00970888" w:rsidRDefault="00183FFC" w:rsidP="00183FFC">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Mureysî</w:t>
      </w:r>
      <w:proofErr w:type="spellEnd"/>
      <w:r w:rsidRPr="00970888">
        <w:rPr>
          <w:rFonts w:eastAsia="Calibri" w:cs="Times New Roman"/>
          <w:szCs w:val="24"/>
        </w:rPr>
        <w:t>’ ismiyle bir gazve yapılmıştır.</w:t>
      </w:r>
    </w:p>
    <w:p w:rsidR="00183FFC" w:rsidRPr="00970888" w:rsidRDefault="00183FFC" w:rsidP="00183FFC">
      <w:pPr>
        <w:numPr>
          <w:ilvl w:val="0"/>
          <w:numId w:val="10"/>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Hamrâülesed</w:t>
      </w:r>
      <w:proofErr w:type="spellEnd"/>
      <w:r w:rsidRPr="00970888">
        <w:rPr>
          <w:rFonts w:eastAsia="Calibri" w:cs="Times New Roman"/>
          <w:szCs w:val="24"/>
        </w:rPr>
        <w:t xml:space="preserve"> ismiyle anılan bir gazveye çıkılmıştır.</w:t>
      </w:r>
    </w:p>
    <w:p w:rsidR="00183FFC" w:rsidRPr="00970888" w:rsidRDefault="00183FFC" w:rsidP="00183FFC">
      <w:pPr>
        <w:tabs>
          <w:tab w:val="left" w:pos="5521"/>
        </w:tabs>
        <w:jc w:val="both"/>
        <w:rPr>
          <w:rFonts w:eastAsia="Calibri" w:cs="Times New Roman"/>
          <w:szCs w:val="24"/>
        </w:rPr>
      </w:pPr>
    </w:p>
    <w:p w:rsidR="00183FFC" w:rsidRPr="00970888" w:rsidRDefault="00183FFC" w:rsidP="00183FFC">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Hz. Peygamber’in İslam’a davet mektupları ile ilgili hangisi </w:t>
      </w:r>
      <w:r w:rsidRPr="00970888">
        <w:rPr>
          <w:rFonts w:eastAsia="Calibri" w:cs="Times New Roman"/>
          <w:b/>
          <w:bCs/>
          <w:szCs w:val="24"/>
          <w:u w:val="single"/>
        </w:rPr>
        <w:t>söylenemez</w:t>
      </w:r>
      <w:r w:rsidRPr="00970888">
        <w:rPr>
          <w:rFonts w:eastAsia="Calibri" w:cs="Times New Roman"/>
          <w:b/>
          <w:bCs/>
          <w:szCs w:val="24"/>
        </w:rPr>
        <w:t>?</w:t>
      </w:r>
    </w:p>
    <w:p w:rsidR="00183FFC" w:rsidRPr="00970888" w:rsidRDefault="00183FFC" w:rsidP="00183FFC">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Mekke’nin fethinden sonra gönderilmeye başlanmıştır.</w:t>
      </w:r>
    </w:p>
    <w:p w:rsidR="00183FFC" w:rsidRPr="00970888" w:rsidRDefault="00183FFC" w:rsidP="00183FFC">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Mektupların içeriği her hükümdarın özelliğine göre belirlenmiştir.</w:t>
      </w:r>
    </w:p>
    <w:p w:rsidR="00183FFC" w:rsidRPr="00970888" w:rsidRDefault="00183FFC" w:rsidP="00183FFC">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 xml:space="preserve">Mektubu götüren elçilerin ikna edici olmasına özen gösterilmiştir. </w:t>
      </w:r>
    </w:p>
    <w:p w:rsidR="00183FFC" w:rsidRPr="00970888" w:rsidRDefault="00183FFC" w:rsidP="00183FFC">
      <w:pPr>
        <w:numPr>
          <w:ilvl w:val="0"/>
          <w:numId w:val="11"/>
        </w:numPr>
        <w:tabs>
          <w:tab w:val="left" w:pos="5521"/>
        </w:tabs>
        <w:spacing w:after="160" w:line="259" w:lineRule="auto"/>
        <w:contextualSpacing/>
        <w:jc w:val="both"/>
        <w:rPr>
          <w:rFonts w:eastAsia="Calibri" w:cs="Times New Roman"/>
          <w:szCs w:val="24"/>
        </w:rPr>
      </w:pPr>
      <w:r w:rsidRPr="00970888">
        <w:rPr>
          <w:rFonts w:eastAsia="Calibri" w:cs="Times New Roman"/>
          <w:szCs w:val="24"/>
        </w:rPr>
        <w:t>Mektubu götüren elçilerin mektubun gideceği bölgeyi tanımalarına öncelik verilmiştir.</w:t>
      </w:r>
    </w:p>
    <w:p w:rsidR="00183FFC" w:rsidRPr="00970888" w:rsidRDefault="00183FFC" w:rsidP="00183FFC">
      <w:pPr>
        <w:tabs>
          <w:tab w:val="left" w:pos="5521"/>
        </w:tabs>
        <w:jc w:val="both"/>
        <w:rPr>
          <w:rFonts w:eastAsia="Calibri" w:cs="Times New Roman"/>
          <w:szCs w:val="24"/>
        </w:rPr>
      </w:pPr>
    </w:p>
    <w:p w:rsidR="00183FFC" w:rsidRPr="00970888" w:rsidRDefault="00183FFC" w:rsidP="00183FFC">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“İlişkilerin kötüye gitmesini önlemek maksadıyla huzursuzluk çıkarıp zarar verecek insanlar karşısında durumu idare edip vaziyeti kurtarma” ifadesi aşağıdaki kavramlardan hangisini tanımlamaktadır.</w:t>
      </w:r>
    </w:p>
    <w:p w:rsidR="00183FFC" w:rsidRPr="00970888" w:rsidRDefault="00183FFC" w:rsidP="00183FFC">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Mübahele</w:t>
      </w:r>
      <w:proofErr w:type="spellEnd"/>
    </w:p>
    <w:p w:rsidR="00183FFC" w:rsidRPr="00970888" w:rsidRDefault="00183FFC" w:rsidP="00183FFC">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Müdâhene</w:t>
      </w:r>
      <w:proofErr w:type="spellEnd"/>
    </w:p>
    <w:p w:rsidR="00183FFC" w:rsidRPr="00970888" w:rsidRDefault="00183FFC" w:rsidP="00183FFC">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Müdârâ</w:t>
      </w:r>
      <w:proofErr w:type="spellEnd"/>
    </w:p>
    <w:p w:rsidR="00183FFC" w:rsidRPr="00970888" w:rsidRDefault="00183FFC" w:rsidP="00183FFC">
      <w:pPr>
        <w:numPr>
          <w:ilvl w:val="0"/>
          <w:numId w:val="13"/>
        </w:numPr>
        <w:spacing w:after="160" w:line="259" w:lineRule="auto"/>
        <w:contextualSpacing/>
        <w:jc w:val="both"/>
        <w:rPr>
          <w:rFonts w:eastAsia="Calibri" w:cs="Times New Roman"/>
          <w:szCs w:val="24"/>
        </w:rPr>
      </w:pPr>
      <w:proofErr w:type="spellStart"/>
      <w:r w:rsidRPr="00970888">
        <w:rPr>
          <w:rFonts w:eastAsia="Calibri" w:cs="Times New Roman"/>
          <w:szCs w:val="24"/>
        </w:rPr>
        <w:t>Münafese</w:t>
      </w:r>
      <w:proofErr w:type="spellEnd"/>
    </w:p>
    <w:p w:rsidR="00183FFC" w:rsidRDefault="00183FFC" w:rsidP="00183FFC">
      <w:pPr>
        <w:jc w:val="both"/>
        <w:rPr>
          <w:rFonts w:eastAsia="Calibri" w:cs="Times New Roman"/>
          <w:szCs w:val="24"/>
        </w:rPr>
      </w:pPr>
    </w:p>
    <w:p w:rsidR="00183FFC" w:rsidRPr="00970888" w:rsidRDefault="00183FFC" w:rsidP="00183FFC">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Başta </w:t>
      </w:r>
      <w:proofErr w:type="spellStart"/>
      <w:r w:rsidRPr="00970888">
        <w:rPr>
          <w:rFonts w:eastAsia="Calibri" w:cs="Times New Roman"/>
          <w:b/>
          <w:bCs/>
          <w:szCs w:val="24"/>
        </w:rPr>
        <w:t>Kütüb</w:t>
      </w:r>
      <w:proofErr w:type="spellEnd"/>
      <w:r w:rsidRPr="00970888">
        <w:rPr>
          <w:rFonts w:eastAsia="Calibri" w:cs="Times New Roman"/>
          <w:b/>
          <w:bCs/>
          <w:szCs w:val="24"/>
        </w:rPr>
        <w:t>-i Sitte olmak üzere hadis kitaplarının birçoğunda ahlakla ilgili hadisler “</w:t>
      </w:r>
      <w:proofErr w:type="spellStart"/>
      <w:r w:rsidRPr="00970888">
        <w:rPr>
          <w:rFonts w:eastAsia="Calibri" w:cs="Times New Roman"/>
          <w:b/>
          <w:bCs/>
          <w:szCs w:val="24"/>
        </w:rPr>
        <w:t>kitâbü’l-edeb</w:t>
      </w:r>
      <w:proofErr w:type="spellEnd"/>
      <w:r w:rsidRPr="00970888">
        <w:rPr>
          <w:rFonts w:eastAsia="Calibri" w:cs="Times New Roman"/>
          <w:b/>
          <w:bCs/>
          <w:szCs w:val="24"/>
        </w:rPr>
        <w:t>”, “</w:t>
      </w:r>
      <w:proofErr w:type="spellStart"/>
      <w:r w:rsidRPr="00970888">
        <w:rPr>
          <w:rFonts w:eastAsia="Calibri" w:cs="Times New Roman"/>
          <w:b/>
          <w:bCs/>
          <w:szCs w:val="24"/>
        </w:rPr>
        <w:t>kitabü’l-birr</w:t>
      </w:r>
      <w:proofErr w:type="spellEnd"/>
      <w:r w:rsidRPr="00970888">
        <w:rPr>
          <w:rFonts w:eastAsia="Calibri" w:cs="Times New Roman"/>
          <w:b/>
          <w:bCs/>
          <w:szCs w:val="24"/>
        </w:rPr>
        <w:t xml:space="preserve"> </w:t>
      </w:r>
      <w:proofErr w:type="spellStart"/>
      <w:r w:rsidRPr="00970888">
        <w:rPr>
          <w:rFonts w:eastAsia="Calibri" w:cs="Times New Roman"/>
          <w:b/>
          <w:bCs/>
          <w:szCs w:val="24"/>
        </w:rPr>
        <w:t>ve’s</w:t>
      </w:r>
      <w:proofErr w:type="spellEnd"/>
      <w:r w:rsidRPr="00970888">
        <w:rPr>
          <w:rFonts w:eastAsia="Calibri" w:cs="Times New Roman"/>
          <w:b/>
          <w:bCs/>
          <w:szCs w:val="24"/>
        </w:rPr>
        <w:t>-sıla” ve “</w:t>
      </w:r>
      <w:proofErr w:type="spellStart"/>
      <w:r w:rsidRPr="00970888">
        <w:rPr>
          <w:rFonts w:eastAsia="Calibri" w:cs="Times New Roman"/>
          <w:b/>
          <w:bCs/>
          <w:szCs w:val="24"/>
        </w:rPr>
        <w:t>kitabü</w:t>
      </w:r>
      <w:proofErr w:type="spellEnd"/>
      <w:r w:rsidRPr="00970888">
        <w:rPr>
          <w:rFonts w:eastAsia="Calibri" w:cs="Times New Roman"/>
          <w:b/>
          <w:bCs/>
          <w:szCs w:val="24"/>
        </w:rPr>
        <w:t xml:space="preserve"> </w:t>
      </w:r>
      <w:proofErr w:type="spellStart"/>
      <w:r w:rsidRPr="00970888">
        <w:rPr>
          <w:rFonts w:eastAsia="Calibri" w:cs="Times New Roman"/>
          <w:b/>
          <w:bCs/>
          <w:szCs w:val="24"/>
        </w:rPr>
        <w:t>husni’l-huluk</w:t>
      </w:r>
      <w:proofErr w:type="spellEnd"/>
      <w:r w:rsidRPr="00970888">
        <w:rPr>
          <w:rFonts w:eastAsia="Calibri" w:cs="Times New Roman"/>
          <w:b/>
          <w:bCs/>
          <w:szCs w:val="24"/>
        </w:rPr>
        <w:t xml:space="preserve">” gibi başlıklar altında toplanmıştır. Bunun yanında yalnızca ahlak konusundaki hadis ve haberleri ihtiva eden müstakil eserler de telif edilmiştir. </w:t>
      </w:r>
    </w:p>
    <w:p w:rsidR="00183FFC" w:rsidRPr="00970888" w:rsidRDefault="00183FFC" w:rsidP="00183FFC">
      <w:pPr>
        <w:ind w:left="720"/>
        <w:contextualSpacing/>
        <w:jc w:val="both"/>
        <w:rPr>
          <w:rFonts w:eastAsia="Calibri" w:cs="Times New Roman"/>
          <w:b/>
          <w:bCs/>
          <w:szCs w:val="24"/>
        </w:rPr>
      </w:pPr>
      <w:r w:rsidRPr="00970888">
        <w:rPr>
          <w:rFonts w:eastAsia="Calibri" w:cs="Times New Roman"/>
          <w:b/>
          <w:bCs/>
          <w:szCs w:val="24"/>
        </w:rPr>
        <w:t>Aşağıdakilerden hangisi Abdullah b. Mübarek’e (ö. 181) ait bu nitelikte bir eserdir?</w:t>
      </w:r>
    </w:p>
    <w:p w:rsidR="00183FFC" w:rsidRPr="00970888" w:rsidRDefault="00183FFC" w:rsidP="00183FFC">
      <w:pPr>
        <w:numPr>
          <w:ilvl w:val="0"/>
          <w:numId w:val="12"/>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Edebü’d</w:t>
      </w:r>
      <w:proofErr w:type="spellEnd"/>
      <w:r w:rsidRPr="00970888">
        <w:rPr>
          <w:rFonts w:eastAsia="Calibri" w:cs="Times New Roman"/>
          <w:szCs w:val="24"/>
        </w:rPr>
        <w:t xml:space="preserve">-dünya </w:t>
      </w:r>
      <w:proofErr w:type="spellStart"/>
      <w:r w:rsidRPr="00970888">
        <w:rPr>
          <w:rFonts w:eastAsia="Calibri" w:cs="Times New Roman"/>
          <w:szCs w:val="24"/>
        </w:rPr>
        <w:t>ve’d-dîn</w:t>
      </w:r>
      <w:proofErr w:type="spellEnd"/>
    </w:p>
    <w:p w:rsidR="00183FFC" w:rsidRPr="00970888" w:rsidRDefault="00183FFC" w:rsidP="00183FFC">
      <w:pPr>
        <w:numPr>
          <w:ilvl w:val="0"/>
          <w:numId w:val="12"/>
        </w:numPr>
        <w:tabs>
          <w:tab w:val="left" w:pos="5521"/>
        </w:tabs>
        <w:spacing w:after="160" w:line="259" w:lineRule="auto"/>
        <w:contextualSpacing/>
        <w:jc w:val="both"/>
        <w:rPr>
          <w:rFonts w:eastAsia="Calibri" w:cs="Times New Roman"/>
          <w:szCs w:val="24"/>
        </w:rPr>
      </w:pPr>
      <w:r w:rsidRPr="00970888">
        <w:rPr>
          <w:rFonts w:eastAsia="Calibri" w:cs="Times New Roman"/>
          <w:szCs w:val="24"/>
        </w:rPr>
        <w:t>Er-</w:t>
      </w:r>
      <w:proofErr w:type="spellStart"/>
      <w:r w:rsidRPr="00970888">
        <w:rPr>
          <w:rFonts w:eastAsia="Calibri" w:cs="Times New Roman"/>
          <w:szCs w:val="24"/>
        </w:rPr>
        <w:t>Riâye</w:t>
      </w:r>
      <w:proofErr w:type="spellEnd"/>
      <w:r w:rsidRPr="00970888">
        <w:rPr>
          <w:rFonts w:eastAsia="Calibri" w:cs="Times New Roman"/>
          <w:szCs w:val="24"/>
        </w:rPr>
        <w:t xml:space="preserve"> </w:t>
      </w:r>
      <w:proofErr w:type="spellStart"/>
      <w:r w:rsidRPr="00970888">
        <w:rPr>
          <w:rFonts w:eastAsia="Calibri" w:cs="Times New Roman"/>
          <w:szCs w:val="24"/>
        </w:rPr>
        <w:t>li</w:t>
      </w:r>
      <w:proofErr w:type="spellEnd"/>
      <w:r w:rsidRPr="00970888">
        <w:rPr>
          <w:rFonts w:eastAsia="Calibri" w:cs="Times New Roman"/>
          <w:szCs w:val="24"/>
        </w:rPr>
        <w:t xml:space="preserve"> </w:t>
      </w:r>
      <w:proofErr w:type="spellStart"/>
      <w:r w:rsidRPr="00970888">
        <w:rPr>
          <w:rFonts w:eastAsia="Calibri" w:cs="Times New Roman"/>
          <w:szCs w:val="24"/>
        </w:rPr>
        <w:t>hukûkillah</w:t>
      </w:r>
      <w:proofErr w:type="spellEnd"/>
    </w:p>
    <w:p w:rsidR="00183FFC" w:rsidRPr="00970888" w:rsidRDefault="00183FFC" w:rsidP="00183FFC">
      <w:pPr>
        <w:numPr>
          <w:ilvl w:val="0"/>
          <w:numId w:val="12"/>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Kitâbü’z-zühd</w:t>
      </w:r>
      <w:proofErr w:type="spellEnd"/>
      <w:r w:rsidRPr="00970888">
        <w:rPr>
          <w:rFonts w:eastAsia="Calibri" w:cs="Times New Roman"/>
          <w:szCs w:val="24"/>
        </w:rPr>
        <w:t xml:space="preserve"> </w:t>
      </w:r>
      <w:proofErr w:type="spellStart"/>
      <w:r w:rsidRPr="00970888">
        <w:rPr>
          <w:rFonts w:eastAsia="Calibri" w:cs="Times New Roman"/>
          <w:szCs w:val="24"/>
        </w:rPr>
        <w:t>ve’r-rekâik</w:t>
      </w:r>
      <w:proofErr w:type="spellEnd"/>
    </w:p>
    <w:p w:rsidR="00183FFC" w:rsidRPr="00970888" w:rsidRDefault="00183FFC" w:rsidP="00183FFC">
      <w:pPr>
        <w:numPr>
          <w:ilvl w:val="0"/>
          <w:numId w:val="12"/>
        </w:numPr>
        <w:tabs>
          <w:tab w:val="left" w:pos="5521"/>
        </w:tabs>
        <w:spacing w:after="160" w:line="259" w:lineRule="auto"/>
        <w:contextualSpacing/>
        <w:jc w:val="both"/>
        <w:rPr>
          <w:rFonts w:eastAsia="Calibri" w:cs="Times New Roman"/>
          <w:szCs w:val="24"/>
        </w:rPr>
      </w:pPr>
      <w:proofErr w:type="spellStart"/>
      <w:r w:rsidRPr="00970888">
        <w:rPr>
          <w:rFonts w:eastAsia="Calibri" w:cs="Times New Roman"/>
          <w:szCs w:val="24"/>
        </w:rPr>
        <w:t>Mekârimu’l</w:t>
      </w:r>
      <w:proofErr w:type="spellEnd"/>
      <w:r w:rsidRPr="00970888">
        <w:rPr>
          <w:rFonts w:eastAsia="Calibri" w:cs="Times New Roman"/>
          <w:szCs w:val="24"/>
        </w:rPr>
        <w:t>-ahlâk</w:t>
      </w:r>
    </w:p>
    <w:p w:rsidR="00970888" w:rsidRPr="00970888" w:rsidRDefault="00970888"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Diyanet İşleri Başkanlığı Atama ve Yer Değiştirme Yönetmeliğine göre, Müftü (A) ilk defa atandığı dördüncü sınıf ilçede azami hizmet süresini tamamlamasının ardından bir yıl daha burada görev yapmıştır. Aynı Yönetmelik hükümlerine göre Müftü (A)’</w:t>
      </w:r>
      <w:proofErr w:type="spellStart"/>
      <w:r w:rsidRPr="00970888">
        <w:rPr>
          <w:rFonts w:eastAsia="Calibri" w:cs="Times New Roman"/>
          <w:b/>
          <w:bCs/>
          <w:szCs w:val="24"/>
        </w:rPr>
        <w:t>nın</w:t>
      </w:r>
      <w:proofErr w:type="spellEnd"/>
      <w:r w:rsidRPr="00970888">
        <w:rPr>
          <w:rFonts w:eastAsia="Calibri" w:cs="Times New Roman"/>
          <w:b/>
          <w:bCs/>
          <w:szCs w:val="24"/>
        </w:rPr>
        <w:t xml:space="preserve"> naklen ataması ile ilgili hangisi doğrudur?</w:t>
      </w:r>
    </w:p>
    <w:p w:rsidR="00970888" w:rsidRPr="00970888" w:rsidRDefault="00970888" w:rsidP="00970888">
      <w:pPr>
        <w:numPr>
          <w:ilvl w:val="0"/>
          <w:numId w:val="7"/>
        </w:numPr>
        <w:spacing w:after="160" w:line="259" w:lineRule="auto"/>
        <w:contextualSpacing/>
        <w:jc w:val="both"/>
        <w:rPr>
          <w:rFonts w:eastAsia="Calibri" w:cs="Times New Roman"/>
          <w:szCs w:val="24"/>
        </w:rPr>
      </w:pPr>
      <w:r w:rsidRPr="00970888">
        <w:rPr>
          <w:rFonts w:eastAsia="Calibri" w:cs="Times New Roman"/>
          <w:szCs w:val="24"/>
        </w:rPr>
        <w:t>Birinci sınıf ilçeye atanamaz.</w:t>
      </w:r>
    </w:p>
    <w:p w:rsidR="00970888" w:rsidRPr="00970888" w:rsidRDefault="00970888" w:rsidP="00970888">
      <w:pPr>
        <w:numPr>
          <w:ilvl w:val="0"/>
          <w:numId w:val="7"/>
        </w:numPr>
        <w:spacing w:after="160" w:line="259" w:lineRule="auto"/>
        <w:contextualSpacing/>
        <w:jc w:val="both"/>
        <w:rPr>
          <w:rFonts w:eastAsia="Calibri" w:cs="Times New Roman"/>
          <w:szCs w:val="24"/>
        </w:rPr>
      </w:pPr>
      <w:r w:rsidRPr="00970888">
        <w:rPr>
          <w:rFonts w:eastAsia="Calibri" w:cs="Times New Roman"/>
          <w:szCs w:val="24"/>
        </w:rPr>
        <w:t>Üçüncü sınıf bir ilçede görev yapmadan ikinci sınıf bir ilçeye atanamaz.</w:t>
      </w:r>
    </w:p>
    <w:p w:rsidR="00970888" w:rsidRPr="00970888" w:rsidRDefault="00970888" w:rsidP="00970888">
      <w:pPr>
        <w:numPr>
          <w:ilvl w:val="0"/>
          <w:numId w:val="7"/>
        </w:numPr>
        <w:spacing w:after="160" w:line="259" w:lineRule="auto"/>
        <w:contextualSpacing/>
        <w:jc w:val="both"/>
        <w:rPr>
          <w:rFonts w:eastAsia="Calibri" w:cs="Times New Roman"/>
          <w:szCs w:val="24"/>
        </w:rPr>
      </w:pPr>
      <w:r w:rsidRPr="00970888">
        <w:rPr>
          <w:rFonts w:eastAsia="Calibri" w:cs="Times New Roman"/>
          <w:szCs w:val="24"/>
        </w:rPr>
        <w:t>İkinci sınıf bir ilçeye atanabilir.</w:t>
      </w:r>
    </w:p>
    <w:p w:rsidR="00D42C8D" w:rsidRPr="00AB6F6E" w:rsidRDefault="00970888" w:rsidP="00AB6F6E">
      <w:pPr>
        <w:numPr>
          <w:ilvl w:val="0"/>
          <w:numId w:val="7"/>
        </w:numPr>
        <w:spacing w:after="200" w:line="276" w:lineRule="auto"/>
        <w:contextualSpacing/>
        <w:jc w:val="both"/>
        <w:rPr>
          <w:rFonts w:eastAsia="Calibri" w:cs="Times New Roman"/>
          <w:szCs w:val="24"/>
        </w:rPr>
      </w:pPr>
      <w:r w:rsidRPr="00970888">
        <w:rPr>
          <w:rFonts w:eastAsia="Calibri" w:cs="Times New Roman"/>
          <w:szCs w:val="24"/>
        </w:rPr>
        <w:t>İkinci sınıf bir ilçede görev yapmadan birinci sınıf bir ilçeye atanamaz.</w:t>
      </w:r>
    </w:p>
    <w:p w:rsidR="00183FFC" w:rsidRDefault="00183FFC" w:rsidP="00970888">
      <w:pPr>
        <w:jc w:val="both"/>
        <w:rPr>
          <w:rFonts w:eastAsia="Calibri" w:cs="Times New Roman"/>
          <w:szCs w:val="24"/>
        </w:rPr>
      </w:pPr>
    </w:p>
    <w:p w:rsidR="00DC58A4" w:rsidRDefault="00DC58A4" w:rsidP="00970888">
      <w:pPr>
        <w:jc w:val="both"/>
        <w:rPr>
          <w:rFonts w:eastAsia="Calibri" w:cs="Times New Roman"/>
          <w:szCs w:val="24"/>
        </w:rPr>
      </w:pPr>
    </w:p>
    <w:p w:rsidR="00DC58A4" w:rsidRDefault="00DC58A4" w:rsidP="00970888">
      <w:pPr>
        <w:jc w:val="both"/>
        <w:rPr>
          <w:rFonts w:eastAsia="Calibri" w:cs="Times New Roman"/>
          <w:szCs w:val="24"/>
        </w:rPr>
      </w:pPr>
    </w:p>
    <w:tbl>
      <w:tblPr>
        <w:tblStyle w:val="TabloKlavuz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7644"/>
      </w:tblGrid>
      <w:tr w:rsidR="00DC58A4" w:rsidRPr="00970888" w:rsidTr="00625572">
        <w:tc>
          <w:tcPr>
            <w:tcW w:w="851" w:type="dxa"/>
          </w:tcPr>
          <w:p w:rsidR="00DC58A4" w:rsidRPr="00970888" w:rsidRDefault="00DC58A4" w:rsidP="00625572">
            <w:pPr>
              <w:numPr>
                <w:ilvl w:val="0"/>
                <w:numId w:val="2"/>
              </w:numPr>
              <w:contextualSpacing/>
              <w:jc w:val="both"/>
              <w:rPr>
                <w:rFonts w:eastAsia="Calibri" w:cs="Times New Roman"/>
                <w:b/>
                <w:bCs/>
                <w:szCs w:val="24"/>
              </w:rPr>
            </w:pPr>
          </w:p>
        </w:tc>
        <w:tc>
          <w:tcPr>
            <w:tcW w:w="567" w:type="dxa"/>
          </w:tcPr>
          <w:p w:rsidR="00DC58A4" w:rsidRPr="00970888" w:rsidRDefault="00DC58A4" w:rsidP="00625572">
            <w:pPr>
              <w:numPr>
                <w:ilvl w:val="0"/>
                <w:numId w:val="5"/>
              </w:numPr>
              <w:contextualSpacing/>
              <w:jc w:val="both"/>
              <w:rPr>
                <w:rFonts w:eastAsia="Calibri" w:cs="Times New Roman"/>
                <w:b/>
                <w:bCs/>
                <w:szCs w:val="24"/>
              </w:rPr>
            </w:pPr>
          </w:p>
        </w:tc>
        <w:tc>
          <w:tcPr>
            <w:tcW w:w="7644" w:type="dxa"/>
          </w:tcPr>
          <w:p w:rsidR="00DC58A4" w:rsidRPr="00970888" w:rsidRDefault="00DC58A4" w:rsidP="00625572">
            <w:pPr>
              <w:contextualSpacing/>
              <w:jc w:val="both"/>
              <w:rPr>
                <w:rFonts w:eastAsia="Calibri" w:cs="Times New Roman"/>
                <w:b/>
                <w:bCs/>
                <w:szCs w:val="24"/>
              </w:rPr>
            </w:pPr>
            <w:r w:rsidRPr="00970888">
              <w:rPr>
                <w:rFonts w:eastAsia="Calibri" w:cs="Times New Roman"/>
                <w:b/>
                <w:bCs/>
                <w:szCs w:val="24"/>
              </w:rPr>
              <w:t>Kur’an-ı Kerim’in usulüne uygun olarak okunması konusunda çalışmalar yapmak – Eğitim Hizmetleri Genel Müdürlüğü</w:t>
            </w:r>
          </w:p>
        </w:tc>
      </w:tr>
      <w:tr w:rsidR="00DC58A4" w:rsidRPr="00970888" w:rsidTr="00625572">
        <w:tc>
          <w:tcPr>
            <w:tcW w:w="851" w:type="dxa"/>
          </w:tcPr>
          <w:p w:rsidR="00DC58A4" w:rsidRPr="00970888" w:rsidRDefault="00DC58A4" w:rsidP="00625572">
            <w:pPr>
              <w:contextualSpacing/>
              <w:jc w:val="both"/>
              <w:rPr>
                <w:rFonts w:eastAsia="Calibri" w:cs="Times New Roman"/>
                <w:b/>
                <w:bCs/>
                <w:szCs w:val="24"/>
              </w:rPr>
            </w:pPr>
          </w:p>
        </w:tc>
        <w:tc>
          <w:tcPr>
            <w:tcW w:w="567" w:type="dxa"/>
          </w:tcPr>
          <w:p w:rsidR="00DC58A4" w:rsidRPr="00970888" w:rsidRDefault="00DC58A4" w:rsidP="00625572">
            <w:pPr>
              <w:numPr>
                <w:ilvl w:val="0"/>
                <w:numId w:val="5"/>
              </w:numPr>
              <w:contextualSpacing/>
              <w:jc w:val="both"/>
              <w:rPr>
                <w:rFonts w:eastAsia="Calibri" w:cs="Times New Roman"/>
                <w:b/>
                <w:bCs/>
                <w:szCs w:val="24"/>
              </w:rPr>
            </w:pPr>
          </w:p>
        </w:tc>
        <w:tc>
          <w:tcPr>
            <w:tcW w:w="7644" w:type="dxa"/>
          </w:tcPr>
          <w:p w:rsidR="00DC58A4" w:rsidRPr="00970888" w:rsidRDefault="00DC58A4" w:rsidP="00625572">
            <w:pPr>
              <w:contextualSpacing/>
              <w:jc w:val="both"/>
              <w:rPr>
                <w:rFonts w:eastAsia="Calibri" w:cs="Times New Roman"/>
                <w:b/>
                <w:bCs/>
                <w:szCs w:val="24"/>
              </w:rPr>
            </w:pPr>
            <w:r w:rsidRPr="00970888">
              <w:rPr>
                <w:rFonts w:eastAsia="Calibri" w:cs="Times New Roman"/>
                <w:b/>
                <w:bCs/>
                <w:szCs w:val="24"/>
              </w:rPr>
              <w:t>Diğer din mensupları, kurum, kuruluş ve topluluklarıyla ilişkiler konusunda gerekli çalışmaları yapmak – Din Hizmetleri Genel Müdürlüğü</w:t>
            </w:r>
          </w:p>
        </w:tc>
      </w:tr>
      <w:tr w:rsidR="00DC58A4" w:rsidRPr="00970888" w:rsidTr="00625572">
        <w:tc>
          <w:tcPr>
            <w:tcW w:w="851" w:type="dxa"/>
          </w:tcPr>
          <w:p w:rsidR="00DC58A4" w:rsidRPr="00970888" w:rsidRDefault="00DC58A4" w:rsidP="00625572">
            <w:pPr>
              <w:contextualSpacing/>
              <w:jc w:val="both"/>
              <w:rPr>
                <w:rFonts w:eastAsia="Calibri" w:cs="Times New Roman"/>
                <w:b/>
                <w:bCs/>
                <w:szCs w:val="24"/>
              </w:rPr>
            </w:pPr>
          </w:p>
        </w:tc>
        <w:tc>
          <w:tcPr>
            <w:tcW w:w="567" w:type="dxa"/>
          </w:tcPr>
          <w:p w:rsidR="00DC58A4" w:rsidRPr="00970888" w:rsidRDefault="00DC58A4" w:rsidP="00625572">
            <w:pPr>
              <w:numPr>
                <w:ilvl w:val="0"/>
                <w:numId w:val="5"/>
              </w:numPr>
              <w:contextualSpacing/>
              <w:jc w:val="both"/>
              <w:rPr>
                <w:rFonts w:eastAsia="Calibri" w:cs="Times New Roman"/>
                <w:b/>
                <w:bCs/>
                <w:szCs w:val="24"/>
              </w:rPr>
            </w:pPr>
          </w:p>
        </w:tc>
        <w:tc>
          <w:tcPr>
            <w:tcW w:w="7644" w:type="dxa"/>
          </w:tcPr>
          <w:p w:rsidR="00DC58A4" w:rsidRPr="00970888" w:rsidRDefault="00DC58A4" w:rsidP="00625572">
            <w:pPr>
              <w:contextualSpacing/>
              <w:jc w:val="both"/>
              <w:rPr>
                <w:rFonts w:eastAsia="Calibri" w:cs="Times New Roman"/>
                <w:b/>
                <w:bCs/>
                <w:szCs w:val="24"/>
              </w:rPr>
            </w:pPr>
            <w:r w:rsidRPr="00970888">
              <w:rPr>
                <w:rFonts w:eastAsia="Calibri" w:cs="Times New Roman"/>
                <w:b/>
                <w:bCs/>
                <w:szCs w:val="24"/>
              </w:rPr>
              <w:t>Din görevlilerinin giyecekleri kıyafetlerin tasarımını yapmak – Din Hizmetleri Genel Müdürlüğü</w:t>
            </w:r>
          </w:p>
        </w:tc>
      </w:tr>
      <w:tr w:rsidR="00DC58A4" w:rsidRPr="00970888" w:rsidTr="00625572">
        <w:tc>
          <w:tcPr>
            <w:tcW w:w="851" w:type="dxa"/>
          </w:tcPr>
          <w:p w:rsidR="00DC58A4" w:rsidRPr="00970888" w:rsidRDefault="00DC58A4" w:rsidP="00625572">
            <w:pPr>
              <w:contextualSpacing/>
              <w:jc w:val="both"/>
              <w:rPr>
                <w:rFonts w:eastAsia="Calibri" w:cs="Times New Roman"/>
                <w:b/>
                <w:bCs/>
                <w:szCs w:val="24"/>
              </w:rPr>
            </w:pPr>
          </w:p>
        </w:tc>
        <w:tc>
          <w:tcPr>
            <w:tcW w:w="567" w:type="dxa"/>
          </w:tcPr>
          <w:p w:rsidR="00DC58A4" w:rsidRPr="00970888" w:rsidRDefault="00DC58A4" w:rsidP="00625572">
            <w:pPr>
              <w:numPr>
                <w:ilvl w:val="0"/>
                <w:numId w:val="5"/>
              </w:numPr>
              <w:contextualSpacing/>
              <w:jc w:val="both"/>
              <w:rPr>
                <w:rFonts w:eastAsia="Calibri" w:cs="Times New Roman"/>
                <w:b/>
                <w:bCs/>
                <w:szCs w:val="24"/>
              </w:rPr>
            </w:pPr>
          </w:p>
        </w:tc>
        <w:tc>
          <w:tcPr>
            <w:tcW w:w="7644" w:type="dxa"/>
          </w:tcPr>
          <w:p w:rsidR="00DC58A4" w:rsidRPr="00970888" w:rsidRDefault="00DC58A4" w:rsidP="00625572">
            <w:pPr>
              <w:contextualSpacing/>
              <w:jc w:val="both"/>
              <w:rPr>
                <w:rFonts w:eastAsia="Calibri" w:cs="Times New Roman"/>
                <w:b/>
                <w:bCs/>
                <w:szCs w:val="24"/>
              </w:rPr>
            </w:pPr>
            <w:r w:rsidRPr="00970888">
              <w:rPr>
                <w:rFonts w:eastAsia="Calibri" w:cs="Times New Roman"/>
                <w:b/>
                <w:bCs/>
                <w:szCs w:val="24"/>
              </w:rPr>
              <w:t>Başkanlık personelinin etkinliğini ve verimliliğini artırmak için çalışmalar yapmak- Strateji Geliştirme Başkanlığı</w:t>
            </w:r>
          </w:p>
        </w:tc>
      </w:tr>
    </w:tbl>
    <w:p w:rsidR="00DC58A4" w:rsidRPr="00970888" w:rsidRDefault="00DC58A4" w:rsidP="00DC58A4">
      <w:pPr>
        <w:ind w:left="720"/>
        <w:contextualSpacing/>
        <w:jc w:val="both"/>
        <w:rPr>
          <w:rFonts w:eastAsia="Calibri" w:cs="Times New Roman"/>
          <w:b/>
          <w:bCs/>
          <w:szCs w:val="24"/>
        </w:rPr>
      </w:pPr>
    </w:p>
    <w:p w:rsidR="00DC58A4" w:rsidRPr="00970888" w:rsidRDefault="00DC58A4" w:rsidP="00DC58A4">
      <w:pPr>
        <w:ind w:left="720"/>
        <w:contextualSpacing/>
        <w:jc w:val="both"/>
        <w:rPr>
          <w:rFonts w:eastAsia="Calibri" w:cs="Times New Roman"/>
          <w:b/>
          <w:bCs/>
          <w:szCs w:val="24"/>
        </w:rPr>
      </w:pPr>
      <w:r w:rsidRPr="00970888">
        <w:rPr>
          <w:rFonts w:eastAsia="Calibri" w:cs="Times New Roman"/>
          <w:b/>
          <w:bCs/>
          <w:szCs w:val="24"/>
        </w:rPr>
        <w:t>633 sayılı Diyanet İşleri Başkanlığı Kuruluş ve Görevleri Hakkında Kanun’a göre, yukarıdakilerden hangisinde Başkanlığımız birimlerinin görevi doğru eşleştirilmiştir?</w:t>
      </w:r>
    </w:p>
    <w:p w:rsidR="00DC58A4" w:rsidRPr="00970888" w:rsidRDefault="00DC58A4" w:rsidP="00DC58A4">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w:t>
      </w:r>
    </w:p>
    <w:p w:rsidR="00DC58A4" w:rsidRPr="00970888" w:rsidRDefault="00DC58A4" w:rsidP="00DC58A4">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II</w:t>
      </w:r>
    </w:p>
    <w:p w:rsidR="00DC58A4" w:rsidRPr="00970888" w:rsidRDefault="00DC58A4" w:rsidP="00DC58A4">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III</w:t>
      </w:r>
    </w:p>
    <w:p w:rsidR="00DC58A4" w:rsidRPr="00970888" w:rsidRDefault="00DC58A4" w:rsidP="00DC58A4">
      <w:pPr>
        <w:numPr>
          <w:ilvl w:val="0"/>
          <w:numId w:val="6"/>
        </w:numPr>
        <w:spacing w:after="160" w:line="259" w:lineRule="auto"/>
        <w:contextualSpacing/>
        <w:jc w:val="both"/>
        <w:rPr>
          <w:rFonts w:eastAsia="Calibri" w:cs="Times New Roman"/>
          <w:szCs w:val="24"/>
        </w:rPr>
      </w:pPr>
      <w:r w:rsidRPr="00970888">
        <w:rPr>
          <w:rFonts w:eastAsia="Calibri" w:cs="Times New Roman"/>
          <w:szCs w:val="24"/>
        </w:rPr>
        <w:t>IV</w:t>
      </w:r>
    </w:p>
    <w:p w:rsidR="00DC58A4" w:rsidRDefault="00DC58A4" w:rsidP="00970888">
      <w:pPr>
        <w:jc w:val="both"/>
        <w:rPr>
          <w:rFonts w:eastAsia="Calibri" w:cs="Times New Roman"/>
          <w:szCs w:val="24"/>
        </w:rPr>
      </w:pPr>
    </w:p>
    <w:p w:rsidR="00935929" w:rsidRDefault="00935929" w:rsidP="00935929">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Diyanet İşleri Başkanlığı Sınav Yönetmeliği hükümlerine göre, cami görevliliği münhal kadrolarına müracaat edenlerin naklen atamalarında; MBSTS puanının yüzde kırkı, Müktesep/Nitelik Değerlendirme Formundan alınan puanın yüzde yirmisi ve Yarışma Sınavı Değerlendirme Formundan alınan puanın yüzde kırkı dikkate alınmaktadır. Naklen atama yapılabilmesi için bu üç puanın ortalaması en az yetmiş olmalıdır. İmam-hatip kadrosunda çalışan (A), (B), (C) ve (D)’</w:t>
      </w:r>
      <w:proofErr w:type="spellStart"/>
      <w:r w:rsidRPr="00970888">
        <w:rPr>
          <w:rFonts w:eastAsia="Calibri" w:cs="Times New Roman"/>
          <w:b/>
          <w:bCs/>
          <w:szCs w:val="24"/>
        </w:rPr>
        <w:t>nin</w:t>
      </w:r>
      <w:proofErr w:type="spellEnd"/>
      <w:r w:rsidRPr="00970888">
        <w:rPr>
          <w:rFonts w:eastAsia="Calibri" w:cs="Times New Roman"/>
          <w:b/>
          <w:bCs/>
          <w:szCs w:val="24"/>
        </w:rPr>
        <w:t xml:space="preserve"> puanları tablodaki şekildedir.</w:t>
      </w:r>
    </w:p>
    <w:p w:rsidR="00935929" w:rsidRPr="00970888" w:rsidRDefault="00935929" w:rsidP="00935929">
      <w:pPr>
        <w:spacing w:after="160" w:line="259" w:lineRule="auto"/>
        <w:ind w:left="720"/>
        <w:contextualSpacing/>
        <w:jc w:val="both"/>
        <w:rPr>
          <w:rFonts w:eastAsia="Calibri" w:cs="Times New Roman"/>
          <w:b/>
          <w:bCs/>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8"/>
        <w:gridCol w:w="1417"/>
        <w:gridCol w:w="1843"/>
        <w:gridCol w:w="1843"/>
      </w:tblGrid>
      <w:tr w:rsidR="00935929" w:rsidRPr="00970888" w:rsidTr="00EB77FD">
        <w:trPr>
          <w:jc w:val="center"/>
        </w:trPr>
        <w:tc>
          <w:tcPr>
            <w:tcW w:w="1549" w:type="dxa"/>
            <w:tcBorders>
              <w:top w:val="single" w:sz="12" w:space="0" w:color="auto"/>
              <w:bottom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GÖREVLİLER (imam-hatip)</w:t>
            </w:r>
          </w:p>
        </w:tc>
        <w:tc>
          <w:tcPr>
            <w:tcW w:w="1417" w:type="dxa"/>
            <w:tcBorders>
              <w:top w:val="single" w:sz="12" w:space="0" w:color="auto"/>
              <w:bottom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MBSTS puanı</w:t>
            </w:r>
          </w:p>
        </w:tc>
        <w:tc>
          <w:tcPr>
            <w:tcW w:w="1843" w:type="dxa"/>
            <w:tcBorders>
              <w:top w:val="single" w:sz="12" w:space="0" w:color="auto"/>
              <w:bottom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 xml:space="preserve">Müktesep/Nitelik Değ. Form. </w:t>
            </w:r>
            <w:proofErr w:type="gramStart"/>
            <w:r w:rsidRPr="00970888">
              <w:rPr>
                <w:rFonts w:eastAsia="Calibri" w:cs="Times New Roman"/>
                <w:b/>
                <w:bCs/>
                <w:szCs w:val="24"/>
              </w:rPr>
              <w:t>puanı</w:t>
            </w:r>
            <w:proofErr w:type="gramEnd"/>
          </w:p>
        </w:tc>
        <w:tc>
          <w:tcPr>
            <w:tcW w:w="1843" w:type="dxa"/>
            <w:tcBorders>
              <w:top w:val="single" w:sz="12" w:space="0" w:color="auto"/>
              <w:bottom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 xml:space="preserve">Yarışma Sınavı Değ. Form. </w:t>
            </w:r>
            <w:proofErr w:type="gramStart"/>
            <w:r w:rsidRPr="00970888">
              <w:rPr>
                <w:rFonts w:eastAsia="Calibri" w:cs="Times New Roman"/>
                <w:b/>
                <w:bCs/>
                <w:szCs w:val="24"/>
              </w:rPr>
              <w:t>puanı</w:t>
            </w:r>
            <w:proofErr w:type="gramEnd"/>
            <w:r w:rsidRPr="00970888">
              <w:rPr>
                <w:rFonts w:eastAsia="Calibri" w:cs="Times New Roman"/>
                <w:b/>
                <w:bCs/>
                <w:szCs w:val="24"/>
              </w:rPr>
              <w:t xml:space="preserve"> </w:t>
            </w:r>
          </w:p>
        </w:tc>
      </w:tr>
      <w:tr w:rsidR="00935929" w:rsidRPr="00970888" w:rsidTr="00EB77FD">
        <w:trPr>
          <w:jc w:val="center"/>
        </w:trPr>
        <w:tc>
          <w:tcPr>
            <w:tcW w:w="1549" w:type="dxa"/>
            <w:tcBorders>
              <w:top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(A)</w:t>
            </w:r>
          </w:p>
        </w:tc>
        <w:tc>
          <w:tcPr>
            <w:tcW w:w="1417" w:type="dxa"/>
            <w:tcBorders>
              <w:top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75</w:t>
            </w:r>
          </w:p>
        </w:tc>
        <w:tc>
          <w:tcPr>
            <w:tcW w:w="1843" w:type="dxa"/>
            <w:tcBorders>
              <w:top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70</w:t>
            </w:r>
          </w:p>
        </w:tc>
        <w:tc>
          <w:tcPr>
            <w:tcW w:w="1843" w:type="dxa"/>
            <w:tcBorders>
              <w:top w:val="single" w:sz="12" w:space="0" w:color="auto"/>
            </w:tcBorders>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 xml:space="preserve">65 </w:t>
            </w:r>
          </w:p>
        </w:tc>
      </w:tr>
      <w:tr w:rsidR="00935929" w:rsidRPr="00970888" w:rsidTr="00EB77FD">
        <w:trPr>
          <w:jc w:val="center"/>
        </w:trPr>
        <w:tc>
          <w:tcPr>
            <w:tcW w:w="1549"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(B)</w:t>
            </w:r>
          </w:p>
        </w:tc>
        <w:tc>
          <w:tcPr>
            <w:tcW w:w="1417"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50</w:t>
            </w:r>
          </w:p>
        </w:tc>
        <w:tc>
          <w:tcPr>
            <w:tcW w:w="1843"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90</w:t>
            </w:r>
          </w:p>
        </w:tc>
        <w:tc>
          <w:tcPr>
            <w:tcW w:w="1843"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 xml:space="preserve">75 </w:t>
            </w:r>
          </w:p>
        </w:tc>
      </w:tr>
      <w:tr w:rsidR="00935929" w:rsidRPr="00970888" w:rsidTr="00EB77FD">
        <w:trPr>
          <w:jc w:val="center"/>
        </w:trPr>
        <w:tc>
          <w:tcPr>
            <w:tcW w:w="1549"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(C)</w:t>
            </w:r>
          </w:p>
        </w:tc>
        <w:tc>
          <w:tcPr>
            <w:tcW w:w="1417"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85</w:t>
            </w:r>
          </w:p>
        </w:tc>
        <w:tc>
          <w:tcPr>
            <w:tcW w:w="1843"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60</w:t>
            </w:r>
          </w:p>
        </w:tc>
        <w:tc>
          <w:tcPr>
            <w:tcW w:w="1843"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 xml:space="preserve">70 </w:t>
            </w:r>
          </w:p>
        </w:tc>
      </w:tr>
      <w:tr w:rsidR="00935929" w:rsidRPr="00970888" w:rsidTr="00EB77FD">
        <w:trPr>
          <w:jc w:val="center"/>
        </w:trPr>
        <w:tc>
          <w:tcPr>
            <w:tcW w:w="1549"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(D)</w:t>
            </w:r>
          </w:p>
        </w:tc>
        <w:tc>
          <w:tcPr>
            <w:tcW w:w="1417"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95</w:t>
            </w:r>
          </w:p>
        </w:tc>
        <w:tc>
          <w:tcPr>
            <w:tcW w:w="1843"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50</w:t>
            </w:r>
          </w:p>
        </w:tc>
        <w:tc>
          <w:tcPr>
            <w:tcW w:w="1843" w:type="dxa"/>
          </w:tcPr>
          <w:p w:rsidR="00935929" w:rsidRPr="00970888" w:rsidRDefault="00935929" w:rsidP="00EB77FD">
            <w:pPr>
              <w:contextualSpacing/>
              <w:jc w:val="both"/>
              <w:rPr>
                <w:rFonts w:eastAsia="Calibri" w:cs="Times New Roman"/>
                <w:b/>
                <w:bCs/>
                <w:szCs w:val="24"/>
              </w:rPr>
            </w:pPr>
            <w:r w:rsidRPr="00970888">
              <w:rPr>
                <w:rFonts w:eastAsia="Calibri" w:cs="Times New Roman"/>
                <w:b/>
                <w:bCs/>
                <w:szCs w:val="24"/>
              </w:rPr>
              <w:t xml:space="preserve">70 </w:t>
            </w:r>
          </w:p>
        </w:tc>
      </w:tr>
    </w:tbl>
    <w:p w:rsidR="00935929" w:rsidRDefault="00935929" w:rsidP="00935929">
      <w:pPr>
        <w:ind w:left="720"/>
        <w:contextualSpacing/>
        <w:jc w:val="both"/>
        <w:rPr>
          <w:rFonts w:eastAsia="Calibri" w:cs="Times New Roman"/>
          <w:b/>
          <w:bCs/>
          <w:szCs w:val="24"/>
        </w:rPr>
      </w:pPr>
    </w:p>
    <w:p w:rsidR="00935929" w:rsidRPr="00970888" w:rsidRDefault="00935929" w:rsidP="00935929">
      <w:pPr>
        <w:ind w:left="720"/>
        <w:contextualSpacing/>
        <w:jc w:val="both"/>
        <w:rPr>
          <w:rFonts w:eastAsia="Calibri" w:cs="Times New Roman"/>
          <w:b/>
          <w:bCs/>
          <w:szCs w:val="24"/>
        </w:rPr>
      </w:pPr>
      <w:r w:rsidRPr="00970888">
        <w:rPr>
          <w:rFonts w:eastAsia="Calibri" w:cs="Times New Roman"/>
          <w:b/>
          <w:bCs/>
          <w:szCs w:val="24"/>
        </w:rPr>
        <w:t>Diyanet İşleri Başkanlığı Sınav Yönetmeliğine göre aşağıdakilerden hangisi doğrudur?</w:t>
      </w:r>
    </w:p>
    <w:p w:rsidR="00935929" w:rsidRPr="00970888" w:rsidRDefault="00935929" w:rsidP="00935929">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(B) naklen atanabilir.</w:t>
      </w:r>
    </w:p>
    <w:p w:rsidR="00935929" w:rsidRPr="00970888" w:rsidRDefault="00935929" w:rsidP="00935929">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(A) naklen atanamaz.</w:t>
      </w:r>
    </w:p>
    <w:p w:rsidR="00935929" w:rsidRPr="00970888" w:rsidRDefault="00935929" w:rsidP="00935929">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Puanların ortalaması en yüksek olan (D)’</w:t>
      </w:r>
      <w:proofErr w:type="spellStart"/>
      <w:r w:rsidRPr="00970888">
        <w:rPr>
          <w:rFonts w:eastAsia="Calibri" w:cs="Times New Roman"/>
          <w:szCs w:val="24"/>
        </w:rPr>
        <w:t>dir</w:t>
      </w:r>
      <w:proofErr w:type="spellEnd"/>
      <w:r w:rsidRPr="00970888">
        <w:rPr>
          <w:rFonts w:eastAsia="Calibri" w:cs="Times New Roman"/>
          <w:szCs w:val="24"/>
        </w:rPr>
        <w:t>.</w:t>
      </w:r>
    </w:p>
    <w:p w:rsidR="00935929" w:rsidRDefault="00935929" w:rsidP="00935929">
      <w:pPr>
        <w:numPr>
          <w:ilvl w:val="0"/>
          <w:numId w:val="8"/>
        </w:numPr>
        <w:spacing w:after="160" w:line="259" w:lineRule="auto"/>
        <w:contextualSpacing/>
        <w:jc w:val="both"/>
        <w:rPr>
          <w:rFonts w:eastAsia="Calibri" w:cs="Times New Roman"/>
          <w:szCs w:val="24"/>
        </w:rPr>
      </w:pPr>
      <w:r w:rsidRPr="00970888">
        <w:rPr>
          <w:rFonts w:eastAsia="Calibri" w:cs="Times New Roman"/>
          <w:szCs w:val="24"/>
        </w:rPr>
        <w:t>Kadrosu münhal aynı camiyi tercih etmeleri halinde (C) öncelikli olarak naklen atanabilir.</w:t>
      </w:r>
    </w:p>
    <w:p w:rsidR="00183FFC" w:rsidRPr="00970888" w:rsidRDefault="00183FFC" w:rsidP="00183FFC">
      <w:pPr>
        <w:spacing w:after="160" w:line="259" w:lineRule="auto"/>
        <w:ind w:left="1080"/>
        <w:contextualSpacing/>
        <w:jc w:val="both"/>
        <w:rPr>
          <w:rFonts w:eastAsia="Calibri" w:cs="Times New Roman"/>
          <w:szCs w:val="24"/>
        </w:rPr>
      </w:pPr>
    </w:p>
    <w:p w:rsidR="00183FFC" w:rsidRPr="00970888" w:rsidRDefault="00183FFC" w:rsidP="00183FFC">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Memur (A), öğrenim durumu nedeniyle çalıştığı kadrodaki yükselebileceği son kademede iken özürsüz ve kesintisiz dokuz gün süreyle göreve gelmemiştir. Bu durumda 657 sayılı Devlet Memurları Kanununa göre memur (A)’ya hangi disiplin cezası uygulanır?</w:t>
      </w:r>
    </w:p>
    <w:p w:rsidR="00183FFC" w:rsidRPr="00970888" w:rsidRDefault="00183FFC" w:rsidP="00183FFC">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Bir önceki kademesine düşürülür.</w:t>
      </w:r>
    </w:p>
    <w:p w:rsidR="00183FFC" w:rsidRPr="00970888" w:rsidRDefault="00183FFC" w:rsidP="00183FFC">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İki kez kınama cezası verilir.</w:t>
      </w:r>
    </w:p>
    <w:p w:rsidR="00183FFC" w:rsidRPr="00970888" w:rsidRDefault="00183FFC" w:rsidP="00183FFC">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 xml:space="preserve">Bir derece düşürülür.  </w:t>
      </w:r>
    </w:p>
    <w:p w:rsidR="00183FFC" w:rsidRPr="00970888" w:rsidRDefault="00183FFC" w:rsidP="00183FFC">
      <w:pPr>
        <w:numPr>
          <w:ilvl w:val="0"/>
          <w:numId w:val="3"/>
        </w:numPr>
        <w:spacing w:after="160" w:line="259" w:lineRule="auto"/>
        <w:contextualSpacing/>
        <w:jc w:val="both"/>
        <w:rPr>
          <w:rFonts w:eastAsia="Calibri" w:cs="Times New Roman"/>
          <w:szCs w:val="24"/>
        </w:rPr>
      </w:pPr>
      <w:r w:rsidRPr="00970888">
        <w:rPr>
          <w:rFonts w:eastAsia="Calibri" w:cs="Times New Roman"/>
          <w:szCs w:val="24"/>
        </w:rPr>
        <w:t>Brüt aylığından ¼ - ½ kesilir.</w:t>
      </w:r>
    </w:p>
    <w:p w:rsidR="00183FFC" w:rsidRDefault="00183FFC" w:rsidP="00183FFC">
      <w:pPr>
        <w:jc w:val="both"/>
        <w:rPr>
          <w:rFonts w:eastAsia="Calibri" w:cs="Times New Roman"/>
          <w:szCs w:val="24"/>
        </w:rPr>
      </w:pPr>
    </w:p>
    <w:p w:rsidR="00183FFC" w:rsidRPr="00970888" w:rsidRDefault="00183FFC" w:rsidP="00183FFC">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Memur (A) bir, (B) iki, (C) üç defa memurluktan çekilme hakkını kullanmıştır. 657 sayılı Devlet Memurları Kanununa göre hangileri yeniden memurluğa atanabilir?</w:t>
      </w:r>
    </w:p>
    <w:p w:rsidR="00183FFC" w:rsidRPr="00970888" w:rsidRDefault="00183FFC" w:rsidP="00183FFC">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Sadece (A)</w:t>
      </w:r>
    </w:p>
    <w:p w:rsidR="00183FFC" w:rsidRPr="00970888" w:rsidRDefault="00183FFC" w:rsidP="00183FFC">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Sadece (B)</w:t>
      </w:r>
    </w:p>
    <w:p w:rsidR="00183FFC" w:rsidRPr="00970888" w:rsidRDefault="00183FFC" w:rsidP="00183FFC">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Sadece (A) ve (B)</w:t>
      </w:r>
    </w:p>
    <w:p w:rsidR="00183FFC" w:rsidRPr="00970888" w:rsidRDefault="00183FFC" w:rsidP="00183FFC">
      <w:pPr>
        <w:numPr>
          <w:ilvl w:val="0"/>
          <w:numId w:val="4"/>
        </w:numPr>
        <w:spacing w:after="160" w:line="259" w:lineRule="auto"/>
        <w:contextualSpacing/>
        <w:jc w:val="both"/>
        <w:rPr>
          <w:rFonts w:eastAsia="Calibri" w:cs="Times New Roman"/>
          <w:szCs w:val="24"/>
        </w:rPr>
      </w:pPr>
      <w:r w:rsidRPr="00970888">
        <w:rPr>
          <w:rFonts w:eastAsia="Calibri" w:cs="Times New Roman"/>
          <w:szCs w:val="24"/>
        </w:rPr>
        <w:t>(A), (B) ve (C)</w:t>
      </w:r>
    </w:p>
    <w:p w:rsidR="00AB6F6E" w:rsidRDefault="00AB6F6E" w:rsidP="00970888">
      <w:pPr>
        <w:jc w:val="both"/>
        <w:rPr>
          <w:rFonts w:eastAsia="Calibri" w:cs="Times New Roman"/>
          <w:szCs w:val="24"/>
        </w:rPr>
      </w:pPr>
    </w:p>
    <w:p w:rsidR="00F15939" w:rsidRDefault="00F15939" w:rsidP="00970888">
      <w:pPr>
        <w:jc w:val="both"/>
        <w:rPr>
          <w:rFonts w:eastAsia="Calibri" w:cs="Times New Roman"/>
          <w:szCs w:val="24"/>
        </w:rPr>
      </w:pPr>
    </w:p>
    <w:p w:rsidR="00F15939" w:rsidRDefault="00F15939" w:rsidP="00970888">
      <w:pPr>
        <w:jc w:val="both"/>
        <w:rPr>
          <w:rFonts w:eastAsia="Calibri"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szCs w:val="24"/>
        </w:rPr>
      </w:pPr>
      <w:bookmarkStart w:id="0" w:name="_GoBack"/>
      <w:bookmarkEnd w:id="0"/>
      <w:r w:rsidRPr="00970888">
        <w:rPr>
          <w:rFonts w:eastAsia="Calibri" w:cs="Times New Roman"/>
          <w:b/>
          <w:bCs/>
          <w:szCs w:val="24"/>
        </w:rPr>
        <w:t xml:space="preserve">Tanzimat'tan itibaren Osmanlı Devleti'nde gerek adli teşkilat gerekse kanunlaştırma alanında köklü reformların yapıldığı bilinmektedir. Her şeyden önce Tanzimat sonrasında klasik adli yapı önemli ölçüde değişmiş, tek </w:t>
      </w:r>
      <w:proofErr w:type="gramStart"/>
      <w:r w:rsidRPr="00970888">
        <w:rPr>
          <w:rFonts w:eastAsia="Calibri" w:cs="Times New Roman"/>
          <w:b/>
          <w:bCs/>
          <w:szCs w:val="24"/>
        </w:rPr>
        <w:t>hakimli</w:t>
      </w:r>
      <w:proofErr w:type="gramEnd"/>
      <w:r w:rsidRPr="00970888">
        <w:rPr>
          <w:rFonts w:eastAsia="Calibri" w:cs="Times New Roman"/>
          <w:b/>
          <w:bCs/>
          <w:szCs w:val="24"/>
        </w:rPr>
        <w:t xml:space="preserve"> </w:t>
      </w:r>
      <w:proofErr w:type="spellStart"/>
      <w:r w:rsidRPr="00970888">
        <w:rPr>
          <w:rFonts w:eastAsia="Calibri" w:cs="Times New Roman"/>
          <w:b/>
          <w:bCs/>
          <w:szCs w:val="24"/>
        </w:rPr>
        <w:t>şer'iyye</w:t>
      </w:r>
      <w:proofErr w:type="spellEnd"/>
      <w:r w:rsidRPr="00970888">
        <w:rPr>
          <w:rFonts w:eastAsia="Calibri" w:cs="Times New Roman"/>
          <w:b/>
          <w:bCs/>
          <w:szCs w:val="24"/>
        </w:rPr>
        <w:t xml:space="preserve"> mahkemelerinin yanı sıra toplu hakimli ticaret hukuk ve ceza mahkemeleri kurulmaya başlanmıştı. Genelde nizamiye mahkemeleri olarak anılan bu mahkemelerin üyelerinin yararlanabileceği, Türkçe kanun metinlerinin yazılması ihtiyacı ortaya çıkmıştı. Bu çerçevede Mecelle-i </w:t>
      </w:r>
      <w:proofErr w:type="gramStart"/>
      <w:r w:rsidRPr="00970888">
        <w:rPr>
          <w:rFonts w:eastAsia="Calibri" w:cs="Times New Roman"/>
          <w:b/>
          <w:bCs/>
          <w:szCs w:val="24"/>
        </w:rPr>
        <w:t>Ahkam</w:t>
      </w:r>
      <w:proofErr w:type="gramEnd"/>
      <w:r w:rsidRPr="00970888">
        <w:rPr>
          <w:rFonts w:eastAsia="Calibri" w:cs="Times New Roman"/>
          <w:b/>
          <w:bCs/>
          <w:szCs w:val="24"/>
        </w:rPr>
        <w:t xml:space="preserve">-ı Adliye kanunu çıkarılmıştır. Bu kanunla ilgili aşağıdakilerden hangisi </w:t>
      </w:r>
      <w:r w:rsidRPr="00970888">
        <w:rPr>
          <w:rFonts w:eastAsia="Calibri" w:cs="Times New Roman"/>
          <w:b/>
          <w:bCs/>
          <w:szCs w:val="24"/>
          <w:u w:val="single"/>
        </w:rPr>
        <w:t>söylenemez</w:t>
      </w:r>
      <w:r w:rsidRPr="00970888">
        <w:rPr>
          <w:rFonts w:eastAsia="Calibri" w:cs="Times New Roman"/>
          <w:b/>
          <w:bCs/>
          <w:szCs w:val="24"/>
        </w:rPr>
        <w:t>?</w:t>
      </w:r>
      <w:r w:rsidRPr="00970888">
        <w:rPr>
          <w:rFonts w:eastAsia="Calibri" w:cs="Times New Roman"/>
          <w:szCs w:val="24"/>
        </w:rPr>
        <w:t xml:space="preserve"> </w:t>
      </w:r>
    </w:p>
    <w:p w:rsidR="00970888" w:rsidRPr="00970888" w:rsidRDefault="00970888" w:rsidP="00970888">
      <w:pPr>
        <w:numPr>
          <w:ilvl w:val="0"/>
          <w:numId w:val="35"/>
        </w:numPr>
        <w:spacing w:after="160" w:line="259" w:lineRule="auto"/>
        <w:contextualSpacing/>
        <w:jc w:val="both"/>
        <w:rPr>
          <w:rFonts w:eastAsia="HiddenHorzOCR" w:cs="Times New Roman"/>
          <w:szCs w:val="24"/>
        </w:rPr>
      </w:pPr>
      <w:r w:rsidRPr="00970888">
        <w:rPr>
          <w:rFonts w:eastAsia="Calibri" w:cs="Times New Roman"/>
          <w:szCs w:val="24"/>
        </w:rPr>
        <w:t>Meseleci</w:t>
      </w:r>
      <w:r w:rsidRPr="00970888">
        <w:rPr>
          <w:rFonts w:eastAsia="HiddenHorzOCR" w:cs="Times New Roman"/>
          <w:szCs w:val="24"/>
        </w:rPr>
        <w:t xml:space="preserve"> metoda bağlı kalınarak düzenlenmiştir.</w:t>
      </w:r>
    </w:p>
    <w:p w:rsidR="00970888" w:rsidRPr="00970888" w:rsidRDefault="00970888" w:rsidP="00970888">
      <w:pPr>
        <w:numPr>
          <w:ilvl w:val="0"/>
          <w:numId w:val="35"/>
        </w:numPr>
        <w:spacing w:after="160" w:line="259" w:lineRule="auto"/>
        <w:contextualSpacing/>
        <w:jc w:val="both"/>
        <w:rPr>
          <w:rFonts w:eastAsia="Calibri" w:cs="Times New Roman"/>
          <w:szCs w:val="24"/>
        </w:rPr>
      </w:pPr>
      <w:r w:rsidRPr="00970888">
        <w:rPr>
          <w:rFonts w:eastAsia="Calibri" w:cs="Times New Roman"/>
          <w:szCs w:val="24"/>
        </w:rPr>
        <w:t>Aile ve miras hukuku 4 ayrı bölümde yer almıştır.</w:t>
      </w:r>
    </w:p>
    <w:p w:rsidR="00970888" w:rsidRPr="00970888" w:rsidRDefault="00970888" w:rsidP="00970888">
      <w:pPr>
        <w:numPr>
          <w:ilvl w:val="0"/>
          <w:numId w:val="35"/>
        </w:numPr>
        <w:spacing w:after="160" w:line="259" w:lineRule="auto"/>
        <w:contextualSpacing/>
        <w:jc w:val="both"/>
        <w:rPr>
          <w:rFonts w:eastAsia="Calibri" w:cs="Times New Roman"/>
          <w:szCs w:val="24"/>
        </w:rPr>
      </w:pPr>
      <w:r w:rsidRPr="00970888">
        <w:rPr>
          <w:rFonts w:eastAsia="Calibri" w:cs="Times New Roman"/>
          <w:szCs w:val="24"/>
        </w:rPr>
        <w:t xml:space="preserve">On altı kitap/bölüm içinde 1851 maddeden meydana gelmektedir. </w:t>
      </w:r>
    </w:p>
    <w:p w:rsidR="00970888" w:rsidRPr="00D42C8D" w:rsidRDefault="00970888" w:rsidP="00D42C8D">
      <w:pPr>
        <w:numPr>
          <w:ilvl w:val="0"/>
          <w:numId w:val="35"/>
        </w:numPr>
        <w:spacing w:after="200" w:line="276" w:lineRule="auto"/>
        <w:contextualSpacing/>
        <w:jc w:val="both"/>
        <w:rPr>
          <w:rFonts w:eastAsia="HiddenHorzOCR" w:cs="Times New Roman"/>
          <w:szCs w:val="24"/>
        </w:rPr>
      </w:pPr>
      <w:r w:rsidRPr="00970888">
        <w:rPr>
          <w:rFonts w:eastAsia="Calibri" w:cs="Times New Roman"/>
          <w:szCs w:val="24"/>
        </w:rPr>
        <w:t xml:space="preserve">Mukaddime kısmındaki ilk 100 maddede fıkhın tanımı ve külli kaideler yer alır. </w:t>
      </w:r>
    </w:p>
    <w:p w:rsidR="00D42C8D" w:rsidRPr="00970888" w:rsidRDefault="00D42C8D" w:rsidP="00D42C8D">
      <w:pPr>
        <w:spacing w:after="200" w:line="276" w:lineRule="auto"/>
        <w:ind w:left="1080"/>
        <w:contextualSpacing/>
        <w:jc w:val="both"/>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b/>
          <w:bCs/>
          <w:szCs w:val="24"/>
        </w:rPr>
      </w:pPr>
      <w:r w:rsidRPr="00970888">
        <w:rPr>
          <w:rFonts w:eastAsia="Calibri" w:cs="Times New Roman"/>
          <w:b/>
          <w:bCs/>
          <w:szCs w:val="24"/>
        </w:rPr>
        <w:t xml:space="preserve">Fıkhî bir meselenin hükmünü fetvaya yetkili kişilerden sormaya </w:t>
      </w:r>
      <w:proofErr w:type="gramStart"/>
      <w:r w:rsidRPr="00970888">
        <w:rPr>
          <w:rFonts w:eastAsia="Calibri" w:cs="Times New Roman"/>
          <w:b/>
          <w:bCs/>
          <w:szCs w:val="24"/>
        </w:rPr>
        <w:t>……..,</w:t>
      </w:r>
      <w:proofErr w:type="gramEnd"/>
      <w:r w:rsidRPr="00970888">
        <w:rPr>
          <w:rFonts w:eastAsia="Calibri" w:cs="Times New Roman"/>
          <w:b/>
          <w:bCs/>
          <w:szCs w:val="24"/>
        </w:rPr>
        <w:t xml:space="preserve"> fetvayı isteyene …….., böyle bir meseleyi açıklamaya veya meselenin hükmünü sözlü veya yazılı olarak cevaplandırmaya …….., verdiği fetva ile hükmü açıklayana da …….. </w:t>
      </w:r>
      <w:proofErr w:type="gramStart"/>
      <w:r w:rsidRPr="00970888">
        <w:rPr>
          <w:rFonts w:eastAsia="Calibri" w:cs="Times New Roman"/>
          <w:b/>
          <w:bCs/>
          <w:szCs w:val="24"/>
        </w:rPr>
        <w:t>denir</w:t>
      </w:r>
      <w:proofErr w:type="gramEnd"/>
      <w:r w:rsidRPr="00970888">
        <w:rPr>
          <w:rFonts w:eastAsia="Calibri" w:cs="Times New Roman"/>
          <w:b/>
          <w:bCs/>
          <w:szCs w:val="24"/>
        </w:rPr>
        <w:t xml:space="preserve">. Kendisine dayanılarak fetva verilen şer'i hükme veya bir hadise hakkında ortaya konulan çeşitli görüşlerden fetva için tercih edilene </w:t>
      </w:r>
      <w:proofErr w:type="gramStart"/>
      <w:r w:rsidRPr="00970888">
        <w:rPr>
          <w:rFonts w:eastAsia="Calibri" w:cs="Times New Roman"/>
          <w:b/>
          <w:bCs/>
          <w:szCs w:val="24"/>
        </w:rPr>
        <w:t>……..,</w:t>
      </w:r>
      <w:proofErr w:type="gramEnd"/>
      <w:r w:rsidRPr="00970888">
        <w:rPr>
          <w:rFonts w:eastAsia="Calibri" w:cs="Times New Roman"/>
          <w:b/>
          <w:bCs/>
          <w:szCs w:val="24"/>
        </w:rPr>
        <w:t xml:space="preserve"> müftünün fetva verirken ve </w:t>
      </w:r>
      <w:proofErr w:type="spellStart"/>
      <w:r w:rsidRPr="00970888">
        <w:rPr>
          <w:rFonts w:eastAsia="Calibri" w:cs="Times New Roman"/>
          <w:b/>
          <w:bCs/>
          <w:szCs w:val="24"/>
        </w:rPr>
        <w:t>müsteftinin</w:t>
      </w:r>
      <w:proofErr w:type="spellEnd"/>
      <w:r w:rsidRPr="00970888">
        <w:rPr>
          <w:rFonts w:eastAsia="Calibri" w:cs="Times New Roman"/>
          <w:b/>
          <w:bCs/>
          <w:szCs w:val="24"/>
        </w:rPr>
        <w:t xml:space="preserve"> fetva isterken bilmeleri ve riayet etmeleri gereken usul ve kaidelere …….. </w:t>
      </w:r>
      <w:proofErr w:type="gramStart"/>
      <w:r w:rsidRPr="00970888">
        <w:rPr>
          <w:rFonts w:eastAsia="Calibri" w:cs="Times New Roman"/>
          <w:b/>
          <w:bCs/>
          <w:szCs w:val="24"/>
        </w:rPr>
        <w:t>adı</w:t>
      </w:r>
      <w:proofErr w:type="gramEnd"/>
      <w:r w:rsidRPr="00970888">
        <w:rPr>
          <w:rFonts w:eastAsia="Calibri" w:cs="Times New Roman"/>
          <w:b/>
          <w:bCs/>
          <w:szCs w:val="24"/>
        </w:rPr>
        <w:t xml:space="preserve"> verilir. Bir mesele hakkındaki muhtelif fıkhi görüşlerden hangisinin fetvaya daha elverişli olduğunu gösteren tabirlere </w:t>
      </w:r>
      <w:proofErr w:type="gramStart"/>
      <w:r w:rsidRPr="00970888">
        <w:rPr>
          <w:rFonts w:eastAsia="Calibri" w:cs="Times New Roman"/>
          <w:b/>
          <w:bCs/>
          <w:szCs w:val="24"/>
        </w:rPr>
        <w:t>……..</w:t>
      </w:r>
      <w:proofErr w:type="gramEnd"/>
      <w:r w:rsidRPr="00970888">
        <w:rPr>
          <w:rFonts w:eastAsia="Calibri" w:cs="Times New Roman"/>
          <w:b/>
          <w:bCs/>
          <w:szCs w:val="24"/>
        </w:rPr>
        <w:t xml:space="preserve"> </w:t>
      </w:r>
      <w:proofErr w:type="gramStart"/>
      <w:r w:rsidRPr="00970888">
        <w:rPr>
          <w:rFonts w:eastAsia="Calibri" w:cs="Times New Roman"/>
          <w:b/>
          <w:bCs/>
          <w:szCs w:val="24"/>
        </w:rPr>
        <w:t>denir</w:t>
      </w:r>
      <w:proofErr w:type="gramEnd"/>
      <w:r w:rsidRPr="00970888">
        <w:rPr>
          <w:rFonts w:eastAsia="Calibri" w:cs="Times New Roman"/>
          <w:b/>
          <w:bCs/>
          <w:szCs w:val="24"/>
        </w:rPr>
        <w:t>.</w:t>
      </w:r>
    </w:p>
    <w:p w:rsidR="00970888" w:rsidRPr="00970888" w:rsidRDefault="00970888" w:rsidP="00970888">
      <w:pPr>
        <w:ind w:left="720"/>
        <w:contextualSpacing/>
        <w:jc w:val="both"/>
        <w:rPr>
          <w:rFonts w:eastAsia="Calibri" w:cs="Times New Roman"/>
          <w:b/>
          <w:bCs/>
          <w:szCs w:val="24"/>
        </w:rPr>
      </w:pPr>
      <w:r w:rsidRPr="00970888">
        <w:rPr>
          <w:rFonts w:eastAsia="Calibri" w:cs="Times New Roman"/>
          <w:b/>
          <w:bCs/>
          <w:szCs w:val="24"/>
        </w:rPr>
        <w:t>Metinde boş bırakılan yerlere gelmesi gereken kelimeler aşağıdakilerden hangisinde doğru sıralanmıştır?</w:t>
      </w:r>
    </w:p>
    <w:p w:rsidR="00970888" w:rsidRPr="00970888" w:rsidRDefault="00970888" w:rsidP="00970888">
      <w:pPr>
        <w:numPr>
          <w:ilvl w:val="0"/>
          <w:numId w:val="36"/>
        </w:numPr>
        <w:spacing w:after="160" w:line="259" w:lineRule="auto"/>
        <w:contextualSpacing/>
        <w:jc w:val="both"/>
        <w:rPr>
          <w:rFonts w:eastAsia="Calibri"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müsteftî</w:t>
      </w:r>
      <w:proofErr w:type="spellEnd"/>
      <w:r w:rsidRPr="00970888">
        <w:rPr>
          <w:rFonts w:eastAsia="Calibri" w:cs="Times New Roman"/>
          <w:szCs w:val="24"/>
        </w:rPr>
        <w:t xml:space="preserve">, </w:t>
      </w:r>
      <w:proofErr w:type="spellStart"/>
      <w:r w:rsidRPr="00970888">
        <w:rPr>
          <w:rFonts w:eastAsia="Calibri" w:cs="Times New Roman"/>
          <w:szCs w:val="24"/>
        </w:rPr>
        <w:t>iftâ</w:t>
      </w:r>
      <w:proofErr w:type="spellEnd"/>
      <w:r w:rsidRPr="00970888">
        <w:rPr>
          <w:rFonts w:eastAsia="Calibri" w:cs="Times New Roman"/>
          <w:szCs w:val="24"/>
        </w:rPr>
        <w:t xml:space="preserve">, </w:t>
      </w:r>
      <w:proofErr w:type="spellStart"/>
      <w:r w:rsidRPr="00970888">
        <w:rPr>
          <w:rFonts w:eastAsia="Calibri" w:cs="Times New Roman"/>
          <w:szCs w:val="24"/>
        </w:rPr>
        <w:t>müftî</w:t>
      </w:r>
      <w:proofErr w:type="spellEnd"/>
      <w:r w:rsidRPr="00970888">
        <w:rPr>
          <w:rFonts w:eastAsia="Calibri" w:cs="Times New Roman"/>
          <w:szCs w:val="24"/>
        </w:rPr>
        <w:t xml:space="preserve">, </w:t>
      </w:r>
      <w:proofErr w:type="spellStart"/>
      <w:r w:rsidRPr="00970888">
        <w:rPr>
          <w:rFonts w:eastAsia="Calibri" w:cs="Times New Roman"/>
          <w:szCs w:val="24"/>
        </w:rPr>
        <w:t>müftâ-bih</w:t>
      </w:r>
      <w:proofErr w:type="spellEnd"/>
      <w:r w:rsidRPr="00970888">
        <w:rPr>
          <w:rFonts w:eastAsia="Calibri" w:cs="Times New Roman"/>
          <w:szCs w:val="24"/>
        </w:rPr>
        <w:t xml:space="preserve">, </w:t>
      </w:r>
      <w:proofErr w:type="spellStart"/>
      <w:r w:rsidRPr="00970888">
        <w:rPr>
          <w:rFonts w:eastAsia="Calibri" w:cs="Times New Roman"/>
          <w:szCs w:val="24"/>
        </w:rPr>
        <w:t>âdâbü'l-müftî</w:t>
      </w:r>
      <w:proofErr w:type="spellEnd"/>
      <w:r w:rsidRPr="00970888">
        <w:rPr>
          <w:rFonts w:eastAsia="Calibri" w:cs="Times New Roman"/>
          <w:szCs w:val="24"/>
        </w:rPr>
        <w:t xml:space="preserve">, </w:t>
      </w:r>
      <w:proofErr w:type="spellStart"/>
      <w:r w:rsidRPr="00970888">
        <w:rPr>
          <w:rFonts w:eastAsia="Calibri" w:cs="Times New Roman"/>
          <w:szCs w:val="24"/>
        </w:rPr>
        <w:t>alâmâtü'l-iftâ</w:t>
      </w:r>
      <w:proofErr w:type="spellEnd"/>
    </w:p>
    <w:p w:rsidR="00970888" w:rsidRPr="00970888" w:rsidRDefault="00970888" w:rsidP="00970888">
      <w:pPr>
        <w:numPr>
          <w:ilvl w:val="0"/>
          <w:numId w:val="36"/>
        </w:numPr>
        <w:spacing w:after="160" w:line="259" w:lineRule="auto"/>
        <w:contextualSpacing/>
        <w:jc w:val="both"/>
        <w:rPr>
          <w:rFonts w:eastAsia="Calibri"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müsteftî</w:t>
      </w:r>
      <w:proofErr w:type="spellEnd"/>
      <w:r w:rsidRPr="00970888">
        <w:rPr>
          <w:rFonts w:eastAsia="Calibri" w:cs="Times New Roman"/>
          <w:szCs w:val="24"/>
        </w:rPr>
        <w:t xml:space="preserve">, </w:t>
      </w:r>
      <w:proofErr w:type="spellStart"/>
      <w:r w:rsidRPr="00970888">
        <w:rPr>
          <w:rFonts w:eastAsia="Calibri" w:cs="Times New Roman"/>
          <w:szCs w:val="24"/>
        </w:rPr>
        <w:t>iftâ</w:t>
      </w:r>
      <w:proofErr w:type="spellEnd"/>
      <w:r w:rsidRPr="00970888">
        <w:rPr>
          <w:rFonts w:eastAsia="Calibri" w:cs="Times New Roman"/>
          <w:szCs w:val="24"/>
        </w:rPr>
        <w:t xml:space="preserve">, </w:t>
      </w:r>
      <w:proofErr w:type="spellStart"/>
      <w:r w:rsidRPr="00970888">
        <w:rPr>
          <w:rFonts w:eastAsia="Calibri" w:cs="Times New Roman"/>
          <w:szCs w:val="24"/>
        </w:rPr>
        <w:t>müftâ-bih</w:t>
      </w:r>
      <w:proofErr w:type="spellEnd"/>
      <w:r w:rsidRPr="00970888">
        <w:rPr>
          <w:rFonts w:eastAsia="Calibri" w:cs="Times New Roman"/>
          <w:szCs w:val="24"/>
        </w:rPr>
        <w:t xml:space="preserve">, </w:t>
      </w:r>
      <w:proofErr w:type="spellStart"/>
      <w:r w:rsidRPr="00970888">
        <w:rPr>
          <w:rFonts w:eastAsia="Calibri" w:cs="Times New Roman"/>
          <w:szCs w:val="24"/>
        </w:rPr>
        <w:t>müftî</w:t>
      </w:r>
      <w:proofErr w:type="spellEnd"/>
      <w:r w:rsidRPr="00970888">
        <w:rPr>
          <w:rFonts w:eastAsia="Calibri" w:cs="Times New Roman"/>
          <w:szCs w:val="24"/>
        </w:rPr>
        <w:t xml:space="preserve">, </w:t>
      </w:r>
      <w:proofErr w:type="spellStart"/>
      <w:r w:rsidRPr="00970888">
        <w:rPr>
          <w:rFonts w:eastAsia="Calibri" w:cs="Times New Roman"/>
          <w:szCs w:val="24"/>
        </w:rPr>
        <w:t>alâmâtü'l-iftâ</w:t>
      </w:r>
      <w:proofErr w:type="spellEnd"/>
      <w:r w:rsidRPr="00970888">
        <w:rPr>
          <w:rFonts w:eastAsia="Calibri" w:cs="Times New Roman"/>
          <w:szCs w:val="24"/>
        </w:rPr>
        <w:t xml:space="preserve">, </w:t>
      </w:r>
      <w:proofErr w:type="spellStart"/>
      <w:r w:rsidRPr="00970888">
        <w:rPr>
          <w:rFonts w:eastAsia="Calibri" w:cs="Times New Roman"/>
          <w:szCs w:val="24"/>
        </w:rPr>
        <w:t>âdâbü'l-müftî</w:t>
      </w:r>
      <w:proofErr w:type="spellEnd"/>
      <w:r w:rsidRPr="00970888">
        <w:rPr>
          <w:rFonts w:eastAsia="Calibri" w:cs="Times New Roman"/>
          <w:szCs w:val="24"/>
        </w:rPr>
        <w:t xml:space="preserve"> </w:t>
      </w:r>
    </w:p>
    <w:p w:rsidR="00970888" w:rsidRPr="00970888" w:rsidRDefault="00970888" w:rsidP="00970888">
      <w:pPr>
        <w:numPr>
          <w:ilvl w:val="0"/>
          <w:numId w:val="36"/>
        </w:numPr>
        <w:spacing w:after="160" w:line="259" w:lineRule="auto"/>
        <w:contextualSpacing/>
        <w:jc w:val="both"/>
        <w:rPr>
          <w:rFonts w:eastAsia="Calibri"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iftâ</w:t>
      </w:r>
      <w:proofErr w:type="spellEnd"/>
      <w:r w:rsidRPr="00970888">
        <w:rPr>
          <w:rFonts w:eastAsia="Calibri" w:cs="Times New Roman"/>
          <w:szCs w:val="24"/>
        </w:rPr>
        <w:t xml:space="preserve">, </w:t>
      </w:r>
      <w:proofErr w:type="spellStart"/>
      <w:r w:rsidRPr="00970888">
        <w:rPr>
          <w:rFonts w:eastAsia="Calibri" w:cs="Times New Roman"/>
          <w:szCs w:val="24"/>
        </w:rPr>
        <w:t>müsteftî</w:t>
      </w:r>
      <w:proofErr w:type="spellEnd"/>
      <w:r w:rsidRPr="00970888">
        <w:rPr>
          <w:rFonts w:eastAsia="Calibri" w:cs="Times New Roman"/>
          <w:szCs w:val="24"/>
        </w:rPr>
        <w:t xml:space="preserve">, </w:t>
      </w:r>
      <w:proofErr w:type="spellStart"/>
      <w:r w:rsidRPr="00970888">
        <w:rPr>
          <w:rFonts w:eastAsia="Calibri" w:cs="Times New Roman"/>
          <w:szCs w:val="24"/>
        </w:rPr>
        <w:t>müftî</w:t>
      </w:r>
      <w:proofErr w:type="spellEnd"/>
      <w:r w:rsidRPr="00970888">
        <w:rPr>
          <w:rFonts w:eastAsia="Calibri" w:cs="Times New Roman"/>
          <w:szCs w:val="24"/>
        </w:rPr>
        <w:t xml:space="preserve">, </w:t>
      </w:r>
      <w:proofErr w:type="spellStart"/>
      <w:r w:rsidRPr="00970888">
        <w:rPr>
          <w:rFonts w:eastAsia="Calibri" w:cs="Times New Roman"/>
          <w:szCs w:val="24"/>
        </w:rPr>
        <w:t>müftâ-bih</w:t>
      </w:r>
      <w:proofErr w:type="spellEnd"/>
      <w:r w:rsidRPr="00970888">
        <w:rPr>
          <w:rFonts w:eastAsia="Calibri" w:cs="Times New Roman"/>
          <w:szCs w:val="24"/>
        </w:rPr>
        <w:t xml:space="preserve">, </w:t>
      </w:r>
      <w:proofErr w:type="spellStart"/>
      <w:r w:rsidRPr="00970888">
        <w:rPr>
          <w:rFonts w:eastAsia="Calibri" w:cs="Times New Roman"/>
          <w:szCs w:val="24"/>
        </w:rPr>
        <w:t>alâmâtü'l-iftâ</w:t>
      </w:r>
      <w:proofErr w:type="spellEnd"/>
      <w:r w:rsidRPr="00970888">
        <w:rPr>
          <w:rFonts w:eastAsia="Calibri" w:cs="Times New Roman"/>
          <w:szCs w:val="24"/>
        </w:rPr>
        <w:t xml:space="preserve">, </w:t>
      </w:r>
      <w:proofErr w:type="spellStart"/>
      <w:r w:rsidRPr="00970888">
        <w:rPr>
          <w:rFonts w:eastAsia="Calibri" w:cs="Times New Roman"/>
          <w:szCs w:val="24"/>
        </w:rPr>
        <w:t>âdâbü'l-müftî</w:t>
      </w:r>
      <w:proofErr w:type="spellEnd"/>
      <w:r w:rsidRPr="00970888">
        <w:rPr>
          <w:rFonts w:eastAsia="Calibri" w:cs="Times New Roman"/>
          <w:szCs w:val="24"/>
        </w:rPr>
        <w:t xml:space="preserve"> </w:t>
      </w:r>
    </w:p>
    <w:p w:rsidR="00970888" w:rsidRPr="00970888" w:rsidRDefault="00970888" w:rsidP="00970888">
      <w:pPr>
        <w:numPr>
          <w:ilvl w:val="0"/>
          <w:numId w:val="36"/>
        </w:numPr>
        <w:spacing w:after="160" w:line="259" w:lineRule="auto"/>
        <w:contextualSpacing/>
        <w:jc w:val="both"/>
        <w:rPr>
          <w:rFonts w:eastAsia="HiddenHorzOCR" w:cs="Times New Roman"/>
          <w:szCs w:val="24"/>
        </w:rPr>
      </w:pPr>
      <w:proofErr w:type="spellStart"/>
      <w:r w:rsidRPr="00970888">
        <w:rPr>
          <w:rFonts w:eastAsia="Calibri" w:cs="Times New Roman"/>
          <w:szCs w:val="24"/>
        </w:rPr>
        <w:t>istiftâ</w:t>
      </w:r>
      <w:proofErr w:type="spellEnd"/>
      <w:r w:rsidRPr="00970888">
        <w:rPr>
          <w:rFonts w:eastAsia="Calibri" w:cs="Times New Roman"/>
          <w:szCs w:val="24"/>
        </w:rPr>
        <w:t xml:space="preserve">, </w:t>
      </w:r>
      <w:proofErr w:type="spellStart"/>
      <w:r w:rsidRPr="00970888">
        <w:rPr>
          <w:rFonts w:eastAsia="Calibri" w:cs="Times New Roman"/>
          <w:szCs w:val="24"/>
        </w:rPr>
        <w:t>müftâ</w:t>
      </w:r>
      <w:r w:rsidRPr="00970888">
        <w:rPr>
          <w:rFonts w:eastAsia="HiddenHorzOCR" w:cs="Times New Roman"/>
          <w:szCs w:val="24"/>
        </w:rPr>
        <w:t>-bih</w:t>
      </w:r>
      <w:proofErr w:type="spellEnd"/>
      <w:r w:rsidRPr="00970888">
        <w:rPr>
          <w:rFonts w:eastAsia="HiddenHorzOCR" w:cs="Times New Roman"/>
          <w:szCs w:val="24"/>
        </w:rPr>
        <w:t xml:space="preserve">, </w:t>
      </w:r>
      <w:proofErr w:type="spellStart"/>
      <w:r w:rsidRPr="00970888">
        <w:rPr>
          <w:rFonts w:eastAsia="HiddenHorzOCR" w:cs="Times New Roman"/>
          <w:szCs w:val="24"/>
        </w:rPr>
        <w:t>müsteftî</w:t>
      </w:r>
      <w:proofErr w:type="spellEnd"/>
      <w:r w:rsidRPr="00970888">
        <w:rPr>
          <w:rFonts w:eastAsia="HiddenHorzOCR" w:cs="Times New Roman"/>
          <w:szCs w:val="24"/>
        </w:rPr>
        <w:t xml:space="preserve">, </w:t>
      </w:r>
      <w:proofErr w:type="spellStart"/>
      <w:r w:rsidRPr="00970888">
        <w:rPr>
          <w:rFonts w:eastAsia="HiddenHorzOCR" w:cs="Times New Roman"/>
          <w:szCs w:val="24"/>
        </w:rPr>
        <w:t>iftâ</w:t>
      </w:r>
      <w:proofErr w:type="spellEnd"/>
      <w:r w:rsidRPr="00970888">
        <w:rPr>
          <w:rFonts w:eastAsia="HiddenHorzOCR" w:cs="Times New Roman"/>
          <w:szCs w:val="24"/>
        </w:rPr>
        <w:t xml:space="preserve">, </w:t>
      </w:r>
      <w:proofErr w:type="spellStart"/>
      <w:r w:rsidRPr="00970888">
        <w:rPr>
          <w:rFonts w:eastAsia="HiddenHorzOCR" w:cs="Times New Roman"/>
          <w:szCs w:val="24"/>
        </w:rPr>
        <w:t>müftî</w:t>
      </w:r>
      <w:proofErr w:type="spellEnd"/>
      <w:r w:rsidRPr="00970888">
        <w:rPr>
          <w:rFonts w:eastAsia="HiddenHorzOCR" w:cs="Times New Roman"/>
          <w:szCs w:val="24"/>
        </w:rPr>
        <w:t xml:space="preserve">, </w:t>
      </w:r>
      <w:proofErr w:type="spellStart"/>
      <w:r w:rsidRPr="00970888">
        <w:rPr>
          <w:rFonts w:eastAsia="HiddenHorzOCR" w:cs="Times New Roman"/>
          <w:szCs w:val="24"/>
        </w:rPr>
        <w:t>âdâbü'l-müftî</w:t>
      </w:r>
      <w:proofErr w:type="spellEnd"/>
      <w:r w:rsidRPr="00970888">
        <w:rPr>
          <w:rFonts w:eastAsia="HiddenHorzOCR" w:cs="Times New Roman"/>
          <w:szCs w:val="24"/>
        </w:rPr>
        <w:t xml:space="preserve">, </w:t>
      </w:r>
      <w:proofErr w:type="spellStart"/>
      <w:r w:rsidRPr="00970888">
        <w:rPr>
          <w:rFonts w:eastAsia="HiddenHorzOCR" w:cs="Times New Roman"/>
          <w:szCs w:val="24"/>
        </w:rPr>
        <w:t>alâmâtü'l-iftâ</w:t>
      </w:r>
      <w:proofErr w:type="spellEnd"/>
    </w:p>
    <w:p w:rsidR="00970888" w:rsidRPr="00970888" w:rsidRDefault="00970888" w:rsidP="00970888">
      <w:pPr>
        <w:autoSpaceDE w:val="0"/>
        <w:autoSpaceDN w:val="0"/>
        <w:adjustRightInd w:val="0"/>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HiddenHorzOCR" w:cs="Times New Roman"/>
          <w:b/>
          <w:bCs/>
          <w:szCs w:val="24"/>
        </w:rPr>
      </w:pPr>
      <w:r w:rsidRPr="00970888">
        <w:rPr>
          <w:rFonts w:eastAsia="HiddenHorzOCR" w:cs="Times New Roman"/>
          <w:b/>
          <w:bCs/>
          <w:szCs w:val="24"/>
        </w:rPr>
        <w:t>Diyanet Aylık Derginin 2014 Eylül sayısının kapak konusu hangi seçenekte doğru olarak verilmiştir?</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İhtilaf ve Tefrika</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Göç, Kentleşme ve Dindarlık</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Hz Peygamber ve İnsan Yetiştirme Düzenimiz</w:t>
      </w:r>
    </w:p>
    <w:p w:rsidR="00970888" w:rsidRPr="00970888" w:rsidRDefault="00970888" w:rsidP="00970888">
      <w:pPr>
        <w:numPr>
          <w:ilvl w:val="0"/>
          <w:numId w:val="37"/>
        </w:numPr>
        <w:spacing w:after="160" w:line="259" w:lineRule="auto"/>
        <w:contextualSpacing/>
        <w:jc w:val="both"/>
        <w:rPr>
          <w:rFonts w:eastAsia="Calibri" w:cs="Times New Roman"/>
          <w:szCs w:val="24"/>
        </w:rPr>
      </w:pPr>
      <w:r w:rsidRPr="00970888">
        <w:rPr>
          <w:rFonts w:eastAsia="Calibri" w:cs="Times New Roman"/>
          <w:szCs w:val="24"/>
        </w:rPr>
        <w:t xml:space="preserve">Ümmetin Vicdanı </w:t>
      </w:r>
      <w:proofErr w:type="spellStart"/>
      <w:r w:rsidRPr="00970888">
        <w:rPr>
          <w:rFonts w:eastAsia="Calibri" w:cs="Times New Roman"/>
          <w:szCs w:val="24"/>
        </w:rPr>
        <w:t>Akl</w:t>
      </w:r>
      <w:proofErr w:type="spellEnd"/>
      <w:r w:rsidRPr="00970888">
        <w:rPr>
          <w:rFonts w:eastAsia="Calibri" w:cs="Times New Roman"/>
          <w:szCs w:val="24"/>
        </w:rPr>
        <w:t>-ı Selim Tercümanı: Âlimler</w:t>
      </w:r>
    </w:p>
    <w:p w:rsidR="00970888" w:rsidRPr="00970888" w:rsidRDefault="00970888" w:rsidP="00970888">
      <w:pPr>
        <w:autoSpaceDE w:val="0"/>
        <w:autoSpaceDN w:val="0"/>
        <w:adjustRightInd w:val="0"/>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Calibri" w:cs="Times New Roman"/>
          <w:szCs w:val="24"/>
        </w:rPr>
      </w:pPr>
      <w:r w:rsidRPr="00970888">
        <w:rPr>
          <w:rFonts w:eastAsia="HiddenHorzOCR" w:cs="Times New Roman"/>
          <w:b/>
          <w:bCs/>
          <w:szCs w:val="24"/>
        </w:rPr>
        <w:t>İslami kaynaklarda vahye dayanmayan dinler için genel olarak hangi terim kullanılır?</w:t>
      </w:r>
    </w:p>
    <w:p w:rsidR="00970888" w:rsidRPr="00970888" w:rsidRDefault="00970888" w:rsidP="00970888">
      <w:pPr>
        <w:numPr>
          <w:ilvl w:val="0"/>
          <w:numId w:val="38"/>
        </w:numPr>
        <w:spacing w:after="160" w:line="259" w:lineRule="auto"/>
        <w:contextualSpacing/>
        <w:jc w:val="both"/>
        <w:rPr>
          <w:rFonts w:eastAsia="Calibri" w:cs="Times New Roman"/>
          <w:szCs w:val="24"/>
        </w:rPr>
      </w:pPr>
      <w:r w:rsidRPr="00970888">
        <w:rPr>
          <w:rFonts w:eastAsia="Calibri" w:cs="Times New Roman"/>
          <w:szCs w:val="24"/>
        </w:rPr>
        <w:t>Enva’</w:t>
      </w:r>
    </w:p>
    <w:p w:rsidR="00970888" w:rsidRPr="00970888" w:rsidRDefault="00970888" w:rsidP="00970888">
      <w:pPr>
        <w:numPr>
          <w:ilvl w:val="0"/>
          <w:numId w:val="38"/>
        </w:numPr>
        <w:spacing w:after="160" w:line="259" w:lineRule="auto"/>
        <w:contextualSpacing/>
        <w:jc w:val="both"/>
        <w:rPr>
          <w:rFonts w:eastAsia="Calibri" w:cs="Times New Roman"/>
          <w:szCs w:val="24"/>
        </w:rPr>
      </w:pPr>
      <w:proofErr w:type="spellStart"/>
      <w:r w:rsidRPr="00970888">
        <w:rPr>
          <w:rFonts w:eastAsia="Calibri" w:cs="Times New Roman"/>
          <w:szCs w:val="24"/>
        </w:rPr>
        <w:t>Mezahib</w:t>
      </w:r>
      <w:proofErr w:type="spellEnd"/>
    </w:p>
    <w:p w:rsidR="00970888" w:rsidRPr="00970888" w:rsidRDefault="00970888" w:rsidP="00970888">
      <w:pPr>
        <w:numPr>
          <w:ilvl w:val="0"/>
          <w:numId w:val="38"/>
        </w:numPr>
        <w:spacing w:after="160" w:line="259" w:lineRule="auto"/>
        <w:contextualSpacing/>
        <w:jc w:val="both"/>
        <w:rPr>
          <w:rFonts w:eastAsia="Calibri" w:cs="Times New Roman"/>
          <w:szCs w:val="24"/>
        </w:rPr>
      </w:pPr>
      <w:r w:rsidRPr="00970888">
        <w:rPr>
          <w:rFonts w:eastAsia="Calibri" w:cs="Times New Roman"/>
          <w:szCs w:val="24"/>
        </w:rPr>
        <w:t>Milel</w:t>
      </w:r>
    </w:p>
    <w:p w:rsidR="00970888" w:rsidRPr="00970888" w:rsidRDefault="00970888" w:rsidP="00970888">
      <w:pPr>
        <w:numPr>
          <w:ilvl w:val="0"/>
          <w:numId w:val="38"/>
        </w:numPr>
        <w:spacing w:after="160" w:line="259" w:lineRule="auto"/>
        <w:contextualSpacing/>
        <w:jc w:val="both"/>
        <w:rPr>
          <w:rFonts w:eastAsia="Calibri" w:cs="Times New Roman"/>
          <w:szCs w:val="24"/>
        </w:rPr>
      </w:pPr>
      <w:r w:rsidRPr="00970888">
        <w:rPr>
          <w:rFonts w:eastAsia="Calibri" w:cs="Times New Roman"/>
          <w:szCs w:val="24"/>
        </w:rPr>
        <w:t>Nihal</w:t>
      </w:r>
    </w:p>
    <w:p w:rsidR="00970888" w:rsidRPr="00970888" w:rsidRDefault="00970888" w:rsidP="00970888">
      <w:pPr>
        <w:autoSpaceDE w:val="0"/>
        <w:autoSpaceDN w:val="0"/>
        <w:adjustRightInd w:val="0"/>
        <w:rPr>
          <w:rFonts w:eastAsia="HiddenHorzOCR" w:cs="Times New Roman"/>
          <w:szCs w:val="24"/>
        </w:rPr>
      </w:pPr>
    </w:p>
    <w:p w:rsidR="00970888" w:rsidRPr="00970888" w:rsidRDefault="00970888" w:rsidP="00970888">
      <w:pPr>
        <w:numPr>
          <w:ilvl w:val="0"/>
          <w:numId w:val="2"/>
        </w:numPr>
        <w:spacing w:after="160" w:line="259" w:lineRule="auto"/>
        <w:contextualSpacing/>
        <w:jc w:val="both"/>
        <w:rPr>
          <w:rFonts w:eastAsia="HiddenHorzOCR" w:cs="Times New Roman"/>
          <w:szCs w:val="24"/>
        </w:rPr>
      </w:pPr>
      <w:r w:rsidRPr="00970888">
        <w:rPr>
          <w:rFonts w:eastAsia="HiddenHorzOCR" w:cs="Times New Roman"/>
          <w:b/>
          <w:bCs/>
          <w:szCs w:val="24"/>
        </w:rPr>
        <w:t xml:space="preserve">İslam kültür ve medeniyetine hizmet eden </w:t>
      </w:r>
      <w:proofErr w:type="gramStart"/>
      <w:r w:rsidRPr="00970888">
        <w:rPr>
          <w:rFonts w:eastAsia="HiddenHorzOCR" w:cs="Times New Roman"/>
          <w:b/>
          <w:bCs/>
          <w:szCs w:val="24"/>
        </w:rPr>
        <w:t>alimlerin</w:t>
      </w:r>
      <w:proofErr w:type="gramEnd"/>
      <w:r w:rsidRPr="00970888">
        <w:rPr>
          <w:rFonts w:eastAsia="HiddenHorzOCR" w:cs="Times New Roman"/>
          <w:b/>
          <w:bCs/>
          <w:szCs w:val="24"/>
        </w:rPr>
        <w:t xml:space="preserve"> yetiştiği Buhara, Semerkant ve Taşkent gibi şehirler günümüzde hangi ülke sınırları içinde bulunmaktadır?</w:t>
      </w:r>
    </w:p>
    <w:p w:rsidR="00970888" w:rsidRPr="00970888" w:rsidRDefault="00970888" w:rsidP="00970888">
      <w:pPr>
        <w:numPr>
          <w:ilvl w:val="0"/>
          <w:numId w:val="39"/>
        </w:numPr>
        <w:spacing w:after="160" w:line="259" w:lineRule="auto"/>
        <w:contextualSpacing/>
        <w:jc w:val="both"/>
        <w:rPr>
          <w:rFonts w:eastAsia="Calibri" w:cs="Times New Roman"/>
          <w:szCs w:val="24"/>
        </w:rPr>
      </w:pPr>
      <w:r w:rsidRPr="00970888">
        <w:rPr>
          <w:rFonts w:eastAsia="Calibri" w:cs="Times New Roman"/>
          <w:szCs w:val="24"/>
        </w:rPr>
        <w:t>Azerbaycan</w:t>
      </w:r>
    </w:p>
    <w:p w:rsidR="00970888" w:rsidRPr="00970888" w:rsidRDefault="00970888" w:rsidP="00970888">
      <w:pPr>
        <w:numPr>
          <w:ilvl w:val="0"/>
          <w:numId w:val="39"/>
        </w:numPr>
        <w:spacing w:after="160" w:line="259" w:lineRule="auto"/>
        <w:contextualSpacing/>
        <w:jc w:val="both"/>
        <w:rPr>
          <w:rFonts w:eastAsia="Calibri" w:cs="Times New Roman"/>
          <w:szCs w:val="24"/>
        </w:rPr>
      </w:pPr>
      <w:r w:rsidRPr="00970888">
        <w:rPr>
          <w:rFonts w:eastAsia="Calibri" w:cs="Times New Roman"/>
          <w:szCs w:val="24"/>
        </w:rPr>
        <w:t>Kazakistan</w:t>
      </w:r>
    </w:p>
    <w:p w:rsidR="00970888" w:rsidRPr="00970888" w:rsidRDefault="00970888" w:rsidP="00970888">
      <w:pPr>
        <w:numPr>
          <w:ilvl w:val="0"/>
          <w:numId w:val="39"/>
        </w:numPr>
        <w:spacing w:after="160" w:line="259" w:lineRule="auto"/>
        <w:contextualSpacing/>
        <w:jc w:val="both"/>
        <w:rPr>
          <w:rFonts w:eastAsia="Calibri" w:cs="Times New Roman"/>
          <w:szCs w:val="24"/>
        </w:rPr>
      </w:pPr>
      <w:r w:rsidRPr="00970888">
        <w:rPr>
          <w:rFonts w:eastAsia="Calibri" w:cs="Times New Roman"/>
          <w:szCs w:val="24"/>
        </w:rPr>
        <w:t>Özbekistan</w:t>
      </w:r>
    </w:p>
    <w:p w:rsidR="00970888" w:rsidRPr="00970888" w:rsidRDefault="00970888" w:rsidP="00970888">
      <w:pPr>
        <w:numPr>
          <w:ilvl w:val="0"/>
          <w:numId w:val="39"/>
        </w:numPr>
        <w:tabs>
          <w:tab w:val="left" w:pos="5521"/>
        </w:tabs>
        <w:spacing w:after="160" w:line="259" w:lineRule="auto"/>
        <w:contextualSpacing/>
        <w:jc w:val="both"/>
        <w:rPr>
          <w:rFonts w:eastAsia="Calibri" w:cs="Times New Roman"/>
          <w:szCs w:val="24"/>
        </w:rPr>
      </w:pPr>
      <w:r w:rsidRPr="00970888">
        <w:rPr>
          <w:rFonts w:eastAsia="Calibri" w:cs="Times New Roman"/>
          <w:szCs w:val="24"/>
        </w:rPr>
        <w:t>Türkmenistan</w:t>
      </w:r>
    </w:p>
    <w:p w:rsidR="00186BEA" w:rsidRDefault="00186BEA" w:rsidP="00334695">
      <w:pPr>
        <w:spacing w:after="200" w:line="276" w:lineRule="auto"/>
        <w:sectPr w:rsidR="00186BEA" w:rsidSect="00183FFC">
          <w:type w:val="continuous"/>
          <w:pgSz w:w="11906" w:h="16838"/>
          <w:pgMar w:top="823" w:right="849" w:bottom="142" w:left="851" w:header="568" w:footer="271" w:gutter="0"/>
          <w:pgBorders w:offsetFrom="page">
            <w:top w:val="cornerTriangles" w:sz="10" w:space="24" w:color="auto"/>
            <w:left w:val="cornerTriangles" w:sz="10" w:space="24" w:color="auto"/>
            <w:bottom w:val="cornerTriangles" w:sz="10" w:space="24" w:color="auto"/>
            <w:right w:val="cornerTriangles" w:sz="10" w:space="24" w:color="auto"/>
          </w:pgBorders>
          <w:cols w:sep="1" w:space="282"/>
          <w:titlePg/>
          <w:docGrid w:linePitch="360"/>
        </w:sectPr>
      </w:pPr>
    </w:p>
    <w:p w:rsidR="00186BEA" w:rsidRDefault="00186BEA" w:rsidP="00094377">
      <w:pPr>
        <w:jc w:val="center"/>
        <w:rPr>
          <w:rFonts w:cs="Times New Roman"/>
          <w:szCs w:val="24"/>
        </w:rPr>
      </w:pPr>
    </w:p>
    <w:p w:rsidR="00B00D33" w:rsidRDefault="00B00D33" w:rsidP="00094377">
      <w:pPr>
        <w:jc w:val="center"/>
        <w:rPr>
          <w:rFonts w:cs="Times New Roman"/>
          <w:szCs w:val="24"/>
        </w:rPr>
      </w:pPr>
    </w:p>
    <w:p w:rsidR="00AB6F6E" w:rsidRDefault="00AB6F6E" w:rsidP="00094377">
      <w:pPr>
        <w:jc w:val="center"/>
        <w:rPr>
          <w:rFonts w:cs="Times New Roman"/>
          <w:szCs w:val="24"/>
        </w:rPr>
      </w:pPr>
    </w:p>
    <w:p w:rsidR="003408ED" w:rsidRDefault="003408ED" w:rsidP="00094377">
      <w:pPr>
        <w:jc w:val="center"/>
        <w:rPr>
          <w:rFonts w:cs="Times New Roman"/>
          <w:szCs w:val="24"/>
        </w:rPr>
      </w:pPr>
    </w:p>
    <w:p w:rsidR="003408ED" w:rsidRDefault="003408ED" w:rsidP="00094377">
      <w:pPr>
        <w:jc w:val="center"/>
        <w:rPr>
          <w:rFonts w:cs="Times New Roman"/>
          <w:szCs w:val="24"/>
        </w:rPr>
      </w:pPr>
    </w:p>
    <w:p w:rsidR="00C5295A" w:rsidRDefault="00C5295A" w:rsidP="00C5295A">
      <w:pPr>
        <w:jc w:val="center"/>
        <w:rPr>
          <w:rFonts w:cs="Times New Roman"/>
          <w:b/>
          <w:bCs/>
          <w:szCs w:val="24"/>
        </w:rPr>
      </w:pPr>
    </w:p>
    <w:p w:rsidR="00C5295A" w:rsidRPr="00D6161A" w:rsidRDefault="00C5295A" w:rsidP="00C5295A">
      <w:pPr>
        <w:jc w:val="center"/>
        <w:rPr>
          <w:rFonts w:cs="Times New Roman"/>
          <w:b/>
          <w:bCs/>
          <w:szCs w:val="24"/>
        </w:rPr>
      </w:pPr>
      <w:r w:rsidRPr="00D6161A">
        <w:rPr>
          <w:rFonts w:cs="Times New Roman"/>
          <w:b/>
          <w:bCs/>
          <w:szCs w:val="24"/>
        </w:rPr>
        <w:t>SINAV ESNASINDA UYULMASI GEREKEN KURALLAR</w:t>
      </w:r>
    </w:p>
    <w:p w:rsidR="00C5295A" w:rsidRPr="00E6587B" w:rsidRDefault="00C5295A" w:rsidP="00C5295A">
      <w:pPr>
        <w:jc w:val="both"/>
        <w:rPr>
          <w:rFonts w:cs="Times New Roman"/>
          <w:szCs w:val="24"/>
        </w:rPr>
      </w:pPr>
    </w:p>
    <w:p w:rsidR="00C5295A" w:rsidRDefault="00C5295A" w:rsidP="00C5295A">
      <w:pPr>
        <w:pStyle w:val="NormalWeb"/>
        <w:numPr>
          <w:ilvl w:val="0"/>
          <w:numId w:val="1"/>
        </w:numPr>
        <w:spacing w:before="0" w:beforeAutospacing="0" w:after="0" w:afterAutospacing="0"/>
        <w:jc w:val="both"/>
        <w:rPr>
          <w:color w:val="111111"/>
        </w:rPr>
      </w:pPr>
      <w:r>
        <w:rPr>
          <w:color w:val="111111"/>
        </w:rPr>
        <w:t>Bu sınav için verilen toplam cevaplama süresi 75 dakikadır.</w:t>
      </w:r>
    </w:p>
    <w:p w:rsidR="00C5295A" w:rsidRDefault="00C5295A" w:rsidP="00C5295A">
      <w:pPr>
        <w:pStyle w:val="NormalWeb"/>
        <w:numPr>
          <w:ilvl w:val="0"/>
          <w:numId w:val="1"/>
        </w:numPr>
        <w:spacing w:before="0" w:beforeAutospacing="0" w:after="0" w:afterAutospacing="0"/>
        <w:jc w:val="both"/>
        <w:rPr>
          <w:color w:val="111111"/>
        </w:rPr>
      </w:pPr>
      <w:r>
        <w:rPr>
          <w:color w:val="111111"/>
        </w:rPr>
        <w:t>Adayların k</w:t>
      </w:r>
      <w:r w:rsidRPr="00E6587B">
        <w:rPr>
          <w:color w:val="111111"/>
        </w:rPr>
        <w:t xml:space="preserve">imlik kontrolleri ve salona yerleştirme işlemlerinin zamanında yapılabilmesi için sınavın başlamasından </w:t>
      </w:r>
      <w:r>
        <w:rPr>
          <w:color w:val="111111"/>
        </w:rPr>
        <w:t>en az 20 dakika</w:t>
      </w:r>
      <w:r w:rsidRPr="00E6587B">
        <w:rPr>
          <w:color w:val="111111"/>
        </w:rPr>
        <w:t xml:space="preserve"> önce adayların sınav salonund</w:t>
      </w:r>
      <w:r>
        <w:rPr>
          <w:color w:val="111111"/>
        </w:rPr>
        <w:t>a hazır bulunmaları gerekmektedir.</w:t>
      </w:r>
    </w:p>
    <w:p w:rsidR="00C5295A" w:rsidRPr="00BB1100" w:rsidRDefault="00C5295A" w:rsidP="00C5295A">
      <w:pPr>
        <w:pStyle w:val="NormalWeb"/>
        <w:numPr>
          <w:ilvl w:val="0"/>
          <w:numId w:val="1"/>
        </w:numPr>
        <w:spacing w:before="0" w:beforeAutospacing="0" w:after="0" w:afterAutospacing="0"/>
        <w:jc w:val="both"/>
        <w:rPr>
          <w:color w:val="111111"/>
        </w:rPr>
      </w:pPr>
      <w:r w:rsidRPr="00BB1100">
        <w:t>Sınavın başla</w:t>
      </w:r>
      <w:r>
        <w:t>masından itibaren 30</w:t>
      </w:r>
      <w:r w:rsidRPr="00BB1100">
        <w:t xml:space="preserve"> dakika </w:t>
      </w:r>
      <w:r>
        <w:t>içerisinde sınav salonunda</w:t>
      </w:r>
      <w:r w:rsidRPr="00BB1100">
        <w:t xml:space="preserve"> </w:t>
      </w:r>
      <w:r>
        <w:t>hazır bulunmayan aday</w:t>
      </w:r>
      <w:r w:rsidRPr="00BB1100">
        <w:t xml:space="preserve"> sınava alınmayacaktır. </w:t>
      </w:r>
    </w:p>
    <w:p w:rsidR="00C5295A" w:rsidRPr="00BB1100" w:rsidRDefault="00C5295A" w:rsidP="00C5295A">
      <w:pPr>
        <w:pStyle w:val="NormalWeb"/>
        <w:numPr>
          <w:ilvl w:val="0"/>
          <w:numId w:val="1"/>
        </w:numPr>
        <w:spacing w:before="0" w:beforeAutospacing="0" w:after="0" w:afterAutospacing="0"/>
        <w:jc w:val="both"/>
        <w:rPr>
          <w:color w:val="111111"/>
        </w:rPr>
      </w:pPr>
      <w:r w:rsidRPr="00BB1100">
        <w:t xml:space="preserve">Sınavın başlangıcından </w:t>
      </w:r>
      <w:r>
        <w:t xml:space="preserve">itibaren </w:t>
      </w:r>
      <w:r w:rsidRPr="00BB1100">
        <w:t xml:space="preserve">ilk </w:t>
      </w:r>
      <w:r>
        <w:t>30</w:t>
      </w:r>
      <w:r w:rsidRPr="00BB1100">
        <w:t xml:space="preserve"> dakika içinde </w:t>
      </w:r>
      <w:r>
        <w:t>adayın</w:t>
      </w:r>
      <w:r w:rsidRPr="00BB1100">
        <w:t xml:space="preserve"> sınavdan çıkmasına izin verilmeyecektir.</w:t>
      </w:r>
    </w:p>
    <w:p w:rsidR="00C5295A" w:rsidRDefault="00C5295A" w:rsidP="00C5295A">
      <w:pPr>
        <w:pStyle w:val="NormalWeb"/>
        <w:numPr>
          <w:ilvl w:val="0"/>
          <w:numId w:val="1"/>
        </w:numPr>
        <w:spacing w:before="0" w:beforeAutospacing="0" w:after="0" w:afterAutospacing="0"/>
        <w:jc w:val="both"/>
        <w:rPr>
          <w:color w:val="111111"/>
        </w:rPr>
      </w:pPr>
      <w:r w:rsidRPr="00BB1100">
        <w:rPr>
          <w:color w:val="111111"/>
        </w:rPr>
        <w:t>Sınav süresince adayın tuvalet vb. ihtiyaçlarını gidermek için sınav salonundan çıkma</w:t>
      </w:r>
      <w:r>
        <w:rPr>
          <w:color w:val="111111"/>
        </w:rPr>
        <w:t>s</w:t>
      </w:r>
      <w:r w:rsidRPr="00BB1100">
        <w:rPr>
          <w:color w:val="111111"/>
        </w:rPr>
        <w:t xml:space="preserve">ı kesinlikle yasaktır. Sınav salonundan her ne sebeple olursa olsun dışarı çıkan bir aday tekrar sınav salonuna alınmayacaktır. </w:t>
      </w:r>
    </w:p>
    <w:p w:rsidR="00C5295A" w:rsidRPr="00BB1100" w:rsidRDefault="00C5295A" w:rsidP="00C5295A">
      <w:pPr>
        <w:pStyle w:val="NormalWeb"/>
        <w:numPr>
          <w:ilvl w:val="0"/>
          <w:numId w:val="1"/>
        </w:numPr>
        <w:spacing w:before="0" w:beforeAutospacing="0" w:after="0" w:afterAutospacing="0"/>
        <w:jc w:val="both"/>
        <w:rPr>
          <w:color w:val="111111"/>
        </w:rPr>
      </w:pPr>
      <w:r>
        <w:t>Aday sınavda sınav giriş belgesi ve T.C. Kimlik Numaralı k</w:t>
      </w:r>
      <w:r w:rsidRPr="00BB1100">
        <w:t>imlik belge</w:t>
      </w:r>
      <w:r>
        <w:t>s</w:t>
      </w:r>
      <w:r w:rsidRPr="00BB1100">
        <w:t>ini yanında bulundurmak zorundadır. Kimlik belge</w:t>
      </w:r>
      <w:r>
        <w:t>s</w:t>
      </w:r>
      <w:r w:rsidRPr="00BB1100">
        <w:t>i sınav boyunca sıranın üzerinde bulundurulmalıdır.</w:t>
      </w:r>
    </w:p>
    <w:p w:rsidR="00C5295A" w:rsidRPr="00BB1100" w:rsidRDefault="00C5295A" w:rsidP="00C5295A">
      <w:pPr>
        <w:pStyle w:val="NormalWeb"/>
        <w:numPr>
          <w:ilvl w:val="0"/>
          <w:numId w:val="1"/>
        </w:numPr>
        <w:spacing w:before="0" w:beforeAutospacing="0" w:after="0" w:afterAutospacing="0"/>
        <w:jc w:val="both"/>
        <w:rPr>
          <w:color w:val="111111"/>
        </w:rPr>
      </w:pPr>
      <w:r>
        <w:t>A</w:t>
      </w:r>
      <w:r w:rsidRPr="00BB1100">
        <w:t xml:space="preserve">day, </w:t>
      </w:r>
      <w:r>
        <w:t>sınav evrakını teslim ederken katılım tutanağına</w:t>
      </w:r>
      <w:r w:rsidRPr="00BB1100">
        <w:t xml:space="preserve"> imza atacaktır.</w:t>
      </w:r>
    </w:p>
    <w:p w:rsidR="00C5295A" w:rsidRPr="00BB1100" w:rsidRDefault="00C5295A" w:rsidP="00C5295A">
      <w:pPr>
        <w:pStyle w:val="NormalWeb"/>
        <w:numPr>
          <w:ilvl w:val="0"/>
          <w:numId w:val="1"/>
        </w:numPr>
        <w:spacing w:before="0" w:beforeAutospacing="0" w:after="0" w:afterAutospacing="0"/>
        <w:jc w:val="both"/>
        <w:rPr>
          <w:color w:val="111111"/>
        </w:rPr>
      </w:pPr>
      <w:r>
        <w:t>Aday s</w:t>
      </w:r>
      <w:r w:rsidRPr="00BB1100">
        <w:t>ınav süresince cep telefon</w:t>
      </w:r>
      <w:r>
        <w:t>larını kapalı tutacaktır</w:t>
      </w:r>
      <w:r w:rsidRPr="00BB1100">
        <w:t>. Telefon</w:t>
      </w:r>
      <w:r>
        <w:t>ları</w:t>
      </w:r>
      <w:r w:rsidRPr="00BB1100">
        <w:t>n ses</w:t>
      </w:r>
      <w:r>
        <w:t>size</w:t>
      </w:r>
      <w:r w:rsidRPr="00BB1100">
        <w:t xml:space="preserve"> </w:t>
      </w:r>
      <w:r>
        <w:t>alınması</w:t>
      </w:r>
      <w:r w:rsidRPr="00BB1100">
        <w:t xml:space="preserve"> yeterli değildir. </w:t>
      </w:r>
      <w:r>
        <w:t>Telefonlar</w:t>
      </w:r>
      <w:r w:rsidRPr="00BB1100">
        <w:t xml:space="preserve"> görünmeyen bir yerde muhafaza e</w:t>
      </w:r>
      <w:r>
        <w:t>dilmeli</w:t>
      </w:r>
      <w:r w:rsidRPr="00BB1100">
        <w:t xml:space="preserve">dir. Cep telefonu ile ilgili tüm sorumluluk </w:t>
      </w:r>
      <w:r>
        <w:t>adayın kendisine</w:t>
      </w:r>
      <w:r w:rsidRPr="00BB1100">
        <w:t xml:space="preserve"> aittir. </w:t>
      </w:r>
    </w:p>
    <w:p w:rsidR="00C5295A" w:rsidRDefault="00C5295A" w:rsidP="00C5295A">
      <w:pPr>
        <w:pStyle w:val="NormalWeb"/>
        <w:numPr>
          <w:ilvl w:val="0"/>
          <w:numId w:val="1"/>
        </w:numPr>
        <w:spacing w:before="0" w:beforeAutospacing="0" w:after="0" w:afterAutospacing="0"/>
        <w:jc w:val="both"/>
        <w:rPr>
          <w:color w:val="111111"/>
        </w:rPr>
      </w:pPr>
      <w:r>
        <w:t>Adayın s</w:t>
      </w:r>
      <w:r w:rsidRPr="00BB1100">
        <w:t xml:space="preserve">ınav başlangıcından itibaren </w:t>
      </w:r>
      <w:r>
        <w:t>sınav görevli</w:t>
      </w:r>
      <w:r w:rsidRPr="00BB1100">
        <w:t>lerin</w:t>
      </w:r>
      <w:r>
        <w:t>in</w:t>
      </w:r>
      <w:r w:rsidRPr="00BB1100">
        <w:t xml:space="preserve"> uyarılarına uy</w:t>
      </w:r>
      <w:r>
        <w:t>maları gerekmektedir</w:t>
      </w:r>
      <w:r w:rsidRPr="00BB1100">
        <w:t xml:space="preserve">. </w:t>
      </w:r>
      <w:r>
        <w:t>Görevliler</w:t>
      </w:r>
      <w:r w:rsidRPr="00BB1100">
        <w:t xml:space="preserve"> sınav düzenini korumak adına oturma düzeninde değişiklik yapma yetkisine sahiptirler. </w:t>
      </w:r>
    </w:p>
    <w:p w:rsidR="00C5295A" w:rsidRPr="001B1228" w:rsidRDefault="00C5295A" w:rsidP="00C5295A">
      <w:pPr>
        <w:pStyle w:val="NormalWeb"/>
        <w:numPr>
          <w:ilvl w:val="0"/>
          <w:numId w:val="1"/>
        </w:numPr>
        <w:spacing w:before="0" w:beforeAutospacing="0" w:after="0" w:afterAutospacing="0"/>
        <w:jc w:val="both"/>
        <w:rPr>
          <w:color w:val="111111"/>
        </w:rPr>
      </w:pPr>
      <w:r>
        <w:rPr>
          <w:color w:val="111111"/>
        </w:rPr>
        <w:t xml:space="preserve">Adayın sınav süresince görevlilerle ve diğer adaylarla konuşması, soru sorması diğer adaylardan kalem, silgi vb. istemesi yasaktır. </w:t>
      </w:r>
    </w:p>
    <w:p w:rsidR="00C5295A" w:rsidRPr="001B1228" w:rsidRDefault="00C5295A" w:rsidP="00C5295A">
      <w:pPr>
        <w:pStyle w:val="NormalWeb"/>
        <w:numPr>
          <w:ilvl w:val="0"/>
          <w:numId w:val="1"/>
        </w:numPr>
        <w:spacing w:before="0" w:beforeAutospacing="0" w:after="0" w:afterAutospacing="0"/>
        <w:jc w:val="both"/>
        <w:rPr>
          <w:color w:val="111111"/>
        </w:rPr>
      </w:pPr>
      <w:r>
        <w:t xml:space="preserve">Adayın </w:t>
      </w:r>
      <w:r w:rsidRPr="00BB1100">
        <w:t>sınavda ihtiyaç duy</w:t>
      </w:r>
      <w:r>
        <w:t>ul</w:t>
      </w:r>
      <w:r w:rsidRPr="00BB1100">
        <w:t>abilece</w:t>
      </w:r>
      <w:r>
        <w:t>ği</w:t>
      </w:r>
      <w:r w:rsidRPr="00BB1100">
        <w:t xml:space="preserve"> </w:t>
      </w:r>
      <w:r w:rsidRPr="00BB1100">
        <w:rPr>
          <w:b/>
          <w:bCs/>
          <w:i/>
          <w:iCs/>
        </w:rPr>
        <w:t xml:space="preserve">kalem, silgi vb. </w:t>
      </w:r>
      <w:r w:rsidRPr="00BB1100">
        <w:t xml:space="preserve">araç ve gereçler </w:t>
      </w:r>
      <w:r>
        <w:t>sınavdan önce adayın kendisi tarafından temin edilecektir</w:t>
      </w:r>
      <w:r w:rsidRPr="00BB1100">
        <w:t xml:space="preserve">. Sınav esnasında </w:t>
      </w:r>
      <w:r>
        <w:t>bu tür araçların</w:t>
      </w:r>
      <w:r w:rsidRPr="00BB1100">
        <w:t xml:space="preserve"> ortak kullanımı yasaktır. </w:t>
      </w:r>
    </w:p>
    <w:p w:rsidR="00C5295A" w:rsidRPr="00BB1100" w:rsidRDefault="00C5295A" w:rsidP="00C5295A">
      <w:pPr>
        <w:pStyle w:val="NormalWeb"/>
        <w:numPr>
          <w:ilvl w:val="0"/>
          <w:numId w:val="1"/>
        </w:numPr>
        <w:spacing w:before="0" w:beforeAutospacing="0" w:after="0" w:afterAutospacing="0"/>
        <w:jc w:val="both"/>
        <w:rPr>
          <w:color w:val="111111"/>
        </w:rPr>
      </w:pPr>
      <w:r>
        <w:t xml:space="preserve">Sınav süresince adayın elektronik özellik taşıyan herhangi bir cihaz, bellek vb. kullanması yasaktır. </w:t>
      </w:r>
    </w:p>
    <w:p w:rsidR="00C5295A" w:rsidRDefault="00C5295A" w:rsidP="00C5295A">
      <w:pPr>
        <w:pStyle w:val="NormalWeb"/>
        <w:numPr>
          <w:ilvl w:val="0"/>
          <w:numId w:val="1"/>
        </w:numPr>
        <w:spacing w:before="0" w:beforeAutospacing="0" w:after="0" w:afterAutospacing="0"/>
        <w:jc w:val="both"/>
        <w:rPr>
          <w:color w:val="111111"/>
        </w:rPr>
      </w:pPr>
      <w:r w:rsidRPr="00BB1100">
        <w:t>Sınav esnasında uyarılara rağmen düzeni bozucu davranışları sürdüren veya sınav esnasında kopya çeken</w:t>
      </w:r>
      <w:r>
        <w:t xml:space="preserve">, </w:t>
      </w:r>
      <w:r w:rsidRPr="00BB1100">
        <w:t>çekmeye yeltenen</w:t>
      </w:r>
      <w:r>
        <w:t>, kopya veren ve kopya çekilmesine yardım edenlerin</w:t>
      </w:r>
      <w:r w:rsidRPr="00BB1100">
        <w:t xml:space="preserve"> bu durumları </w:t>
      </w:r>
      <w:r>
        <w:t>görevli</w:t>
      </w:r>
      <w:r w:rsidRPr="00BB1100">
        <w:t>(</w:t>
      </w:r>
      <w:proofErr w:type="spellStart"/>
      <w:r w:rsidRPr="00BB1100">
        <w:t>ler</w:t>
      </w:r>
      <w:proofErr w:type="spellEnd"/>
      <w:r w:rsidRPr="00BB1100">
        <w:t xml:space="preserve">) tarafından tutulacak bir tutanak ile belgelenecek ve </w:t>
      </w:r>
      <w:r>
        <w:t xml:space="preserve">bu adayların </w:t>
      </w:r>
      <w:r w:rsidRPr="00BB1100">
        <w:t xml:space="preserve">sınavları geçersiz sayılacaktır. </w:t>
      </w:r>
    </w:p>
    <w:p w:rsidR="00C5295A" w:rsidRDefault="00C5295A" w:rsidP="00C5295A">
      <w:pPr>
        <w:pStyle w:val="NormalWeb"/>
        <w:numPr>
          <w:ilvl w:val="0"/>
          <w:numId w:val="1"/>
        </w:numPr>
        <w:spacing w:before="0" w:beforeAutospacing="0" w:after="0" w:afterAutospacing="0"/>
        <w:jc w:val="both"/>
        <w:rPr>
          <w:color w:val="111111"/>
        </w:rPr>
      </w:pPr>
      <w:r w:rsidRPr="00BB1100">
        <w:rPr>
          <w:color w:val="111111"/>
        </w:rPr>
        <w:t xml:space="preserve">Sınav kurallarına uymak adayın temel görevidir. Kurallara aykırı davranışta bulunan adayların sınava devam etmelerine izin verilmeyecektir. </w:t>
      </w:r>
    </w:p>
    <w:p w:rsidR="00C5295A" w:rsidRDefault="00C5295A" w:rsidP="00C5295A">
      <w:pPr>
        <w:pStyle w:val="NormalWeb"/>
        <w:numPr>
          <w:ilvl w:val="0"/>
          <w:numId w:val="1"/>
        </w:numPr>
        <w:spacing w:before="0" w:beforeAutospacing="0" w:after="0" w:afterAutospacing="0"/>
        <w:jc w:val="both"/>
        <w:rPr>
          <w:color w:val="111111"/>
        </w:rPr>
      </w:pPr>
      <w:r w:rsidRPr="00911429">
        <w:rPr>
          <w:color w:val="111111"/>
        </w:rPr>
        <w:t>Sınavın bitiminde a</w:t>
      </w:r>
      <w:r>
        <w:rPr>
          <w:color w:val="111111"/>
        </w:rPr>
        <w:t>dayın kullandığı soru kitapçığı ve</w:t>
      </w:r>
      <w:r w:rsidRPr="00911429">
        <w:rPr>
          <w:color w:val="111111"/>
        </w:rPr>
        <w:t xml:space="preserve"> cevap kâğıdı salondaki görevliler tarafından toplanacakt</w:t>
      </w:r>
      <w:r>
        <w:rPr>
          <w:color w:val="111111"/>
        </w:rPr>
        <w:t>ır.</w:t>
      </w:r>
    </w:p>
    <w:p w:rsidR="00C5295A" w:rsidRDefault="00C5295A" w:rsidP="00C5295A">
      <w:pPr>
        <w:pStyle w:val="NormalWeb"/>
        <w:numPr>
          <w:ilvl w:val="0"/>
          <w:numId w:val="1"/>
        </w:numPr>
        <w:spacing w:before="0" w:beforeAutospacing="0" w:after="0" w:afterAutospacing="0"/>
        <w:jc w:val="both"/>
        <w:rPr>
          <w:color w:val="111111"/>
        </w:rPr>
      </w:pPr>
      <w:r>
        <w:rPr>
          <w:color w:val="111111"/>
        </w:rPr>
        <w:t>Görevliler tarafından sınavın sona erdiği ilan edildiği anda aday optik form veya kitapçık üzerinde herhangi bir işlem yapmayı bırakacaktır. Bu kurala uymayan adayın sınavı iptal edilecektir.</w:t>
      </w:r>
    </w:p>
    <w:p w:rsidR="00C5295A" w:rsidRPr="00911429" w:rsidRDefault="00C5295A" w:rsidP="00C5295A">
      <w:pPr>
        <w:pStyle w:val="NormalWeb"/>
        <w:numPr>
          <w:ilvl w:val="0"/>
          <w:numId w:val="1"/>
        </w:numPr>
        <w:spacing w:before="0" w:beforeAutospacing="0" w:after="0" w:afterAutospacing="0"/>
        <w:jc w:val="both"/>
        <w:rPr>
          <w:color w:val="111111"/>
        </w:rPr>
      </w:pPr>
      <w:r>
        <w:rPr>
          <w:color w:val="111111"/>
        </w:rPr>
        <w:t>Her sorunun doğru tek bir cevabı bulunmaktadır. Optik cevap kâğıdında aynı soru için birden fazla seçeneği işaretleyen adayların bu soruları geçersiz sayılacaktır.</w:t>
      </w:r>
    </w:p>
    <w:p w:rsidR="00C5295A" w:rsidRDefault="00C5295A" w:rsidP="00C5295A">
      <w:pPr>
        <w:jc w:val="right"/>
        <w:rPr>
          <w:rFonts w:cs="Times New Roman"/>
          <w:szCs w:val="24"/>
        </w:rPr>
      </w:pPr>
    </w:p>
    <w:p w:rsidR="00C5295A" w:rsidRDefault="00C5295A" w:rsidP="00C5295A">
      <w:pPr>
        <w:jc w:val="right"/>
        <w:rPr>
          <w:rFonts w:cs="Times New Roman"/>
          <w:szCs w:val="24"/>
        </w:rPr>
      </w:pPr>
    </w:p>
    <w:p w:rsidR="00C5295A" w:rsidRPr="00D6161A" w:rsidRDefault="00C5295A" w:rsidP="00C5295A">
      <w:pPr>
        <w:jc w:val="right"/>
        <w:rPr>
          <w:rFonts w:cs="Times New Roman"/>
          <w:szCs w:val="24"/>
        </w:rPr>
      </w:pPr>
      <w:r w:rsidRPr="00D6161A">
        <w:rPr>
          <w:rFonts w:cs="Times New Roman"/>
          <w:szCs w:val="24"/>
        </w:rPr>
        <w:t>Başarılar dileriz.</w:t>
      </w:r>
    </w:p>
    <w:p w:rsidR="007D3516" w:rsidRDefault="007D3516" w:rsidP="00C5295A">
      <w:pPr>
        <w:jc w:val="center"/>
      </w:pPr>
    </w:p>
    <w:sectPr w:rsidR="007D3516" w:rsidSect="00186BEA">
      <w:type w:val="continuous"/>
      <w:pgSz w:w="11906" w:h="16838"/>
      <w:pgMar w:top="851" w:right="851" w:bottom="851" w:left="851" w:header="709" w:footer="264" w:gutter="0"/>
      <w:cols w:sep="1"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E1" w:rsidRDefault="00500DE1" w:rsidP="00DD5D84">
      <w:r>
        <w:separator/>
      </w:r>
    </w:p>
  </w:endnote>
  <w:endnote w:type="continuationSeparator" w:id="0">
    <w:p w:rsidR="00500DE1" w:rsidRDefault="00500DE1" w:rsidP="00DD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46"/>
      <w:docPartObj>
        <w:docPartGallery w:val="Page Numbers (Bottom of Page)"/>
        <w:docPartUnique/>
      </w:docPartObj>
    </w:sdtPr>
    <w:sdtEndPr/>
    <w:sdtContent>
      <w:p w:rsidR="00500DE1" w:rsidRDefault="0086592B">
        <w:pPr>
          <w:pStyle w:val="Altbilgi"/>
          <w:jc w:val="center"/>
        </w:pPr>
        <w:r>
          <w:fldChar w:fldCharType="begin"/>
        </w:r>
        <w:r>
          <w:instrText xml:space="preserve"> PAGE   \* MERGEFORMAT </w:instrText>
        </w:r>
        <w:r>
          <w:fldChar w:fldCharType="separate"/>
        </w:r>
        <w:r w:rsidR="00DC58A4">
          <w:rPr>
            <w:noProof/>
          </w:rPr>
          <w:t>11</w:t>
        </w:r>
        <w:r>
          <w:rPr>
            <w:noProof/>
          </w:rPr>
          <w:fldChar w:fldCharType="end"/>
        </w:r>
      </w:p>
    </w:sdtContent>
  </w:sdt>
  <w:p w:rsidR="00500DE1" w:rsidRDefault="00500DE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460"/>
      <w:docPartObj>
        <w:docPartGallery w:val="Page Numbers (Bottom of Page)"/>
        <w:docPartUnique/>
      </w:docPartObj>
    </w:sdtPr>
    <w:sdtEndPr/>
    <w:sdtContent>
      <w:p w:rsidR="00500DE1" w:rsidRDefault="0086592B" w:rsidP="00E22F4D">
        <w:pPr>
          <w:pStyle w:val="Altbilgi"/>
          <w:jc w:val="center"/>
        </w:pPr>
        <w:r>
          <w:fldChar w:fldCharType="begin"/>
        </w:r>
        <w:r>
          <w:instrText xml:space="preserve"> PAGE   \* MERGEFORMAT </w:instrText>
        </w:r>
        <w:r>
          <w:fldChar w:fldCharType="separate"/>
        </w:r>
        <w:r w:rsidR="00DC58A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E1" w:rsidRDefault="00500DE1" w:rsidP="00DD5D84">
      <w:r>
        <w:separator/>
      </w:r>
    </w:p>
  </w:footnote>
  <w:footnote w:type="continuationSeparator" w:id="0">
    <w:p w:rsidR="00500DE1" w:rsidRDefault="00500DE1" w:rsidP="00DD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E1" w:rsidRDefault="00BF0F1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680" o:spid="_x0000_s2053" type="#_x0000_t75" style="position:absolute;margin-left:0;margin-top:0;width:453.6pt;height:451.55pt;z-index:-251657216;mso-position-horizontal:center;mso-position-horizontal-relative:margin;mso-position-vertical:center;mso-position-vertical-relative:margin" o:allowincell="f">
          <v:imagedata r:id="rId1" o:title="imagesCA016A9M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E1" w:rsidRPr="00C5295A" w:rsidRDefault="00500DE1" w:rsidP="00B93746">
    <w:pPr>
      <w:pStyle w:val="AralkYok"/>
      <w:spacing w:line="276" w:lineRule="auto"/>
      <w:jc w:val="center"/>
      <w:rPr>
        <w:rFonts w:ascii="Times New Roman" w:eastAsiaTheme="majorEastAsia" w:hAnsi="Times New Roman" w:cs="Times New Roman"/>
        <w:i/>
        <w:sz w:val="20"/>
        <w:szCs w:val="20"/>
      </w:rPr>
    </w:pPr>
    <w:r w:rsidRPr="00C5295A">
      <w:rPr>
        <w:rFonts w:ascii="Times New Roman" w:eastAsiaTheme="majorEastAsia" w:hAnsi="Times New Roman" w:cs="Times New Roman"/>
        <w:i/>
        <w:sz w:val="20"/>
        <w:szCs w:val="20"/>
      </w:rPr>
      <w:t>İnsan Kaynakları Genel Müdürlüğü/Personel Sistemleri Eğitim ve Sınavlar Daire Başkanlığı</w:t>
    </w:r>
    <w:r w:rsidR="00BF0F1F" w:rsidRPr="00C5295A">
      <w:rPr>
        <w:rFonts w:ascii="Times New Roman" w:hAnsi="Times New Roman" w:cs="Times New Roman"/>
        <w:i/>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681" o:spid="_x0000_s2054" type="#_x0000_t75" style="position:absolute;left:0;text-align:left;margin-left:0;margin-top:0;width:453.6pt;height:451.55pt;z-index:-251656192;mso-position-horizontal:center;mso-position-horizontal-relative:margin;mso-position-vertical:center;mso-position-vertical-relative:margin" o:allowincell="f">
          <v:imagedata r:id="rId1" o:title="imagesCA016A9M 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E1" w:rsidRPr="00B93746" w:rsidRDefault="00500DE1" w:rsidP="00B93746">
    <w:pPr>
      <w:pStyle w:val="AralkYok"/>
      <w:spacing w:line="276" w:lineRule="auto"/>
      <w:jc w:val="center"/>
      <w:rPr>
        <w:rFonts w:ascii="Monotype Corsiva" w:eastAsiaTheme="majorEastAsia" w:hAnsi="Monotype Corsiva" w:cs="Times New Roman"/>
        <w:sz w:val="20"/>
        <w:szCs w:val="20"/>
      </w:rPr>
    </w:pPr>
    <w:r w:rsidRPr="00B93746">
      <w:rPr>
        <w:rFonts w:ascii="Monotype Corsiva" w:eastAsiaTheme="majorEastAsia" w:hAnsi="Monotype Corsiva" w:cs="Times New Roman"/>
        <w:sz w:val="20"/>
        <w:szCs w:val="20"/>
      </w:rPr>
      <w:t>İnsan Kaynakları Genel Müdürl</w:t>
    </w:r>
    <w:r>
      <w:rPr>
        <w:rFonts w:ascii="Monotype Corsiva" w:eastAsiaTheme="majorEastAsia" w:hAnsi="Monotype Corsiva" w:cs="Times New Roman"/>
        <w:sz w:val="20"/>
        <w:szCs w:val="20"/>
      </w:rPr>
      <w:t>üğü/Personel Sistemleri Eğitim v</w:t>
    </w:r>
    <w:r w:rsidRPr="00B93746">
      <w:rPr>
        <w:rFonts w:ascii="Monotype Corsiva" w:eastAsiaTheme="majorEastAsia" w:hAnsi="Monotype Corsiva" w:cs="Times New Roman"/>
        <w:sz w:val="20"/>
        <w:szCs w:val="20"/>
      </w:rPr>
      <w:t>e Sınavlar Daire Başkanlığı</w:t>
    </w:r>
    <w:r w:rsidR="00BF0F1F">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679" o:spid="_x0000_s2052" type="#_x0000_t75" style="position:absolute;left:0;text-align:left;margin-left:0;margin-top:0;width:453.6pt;height:451.55pt;z-index:-251658240;mso-position-horizontal:center;mso-position-horizontal-relative:margin;mso-position-vertical:center;mso-position-vertical-relative:margin" o:allowincell="f">
          <v:imagedata r:id="rId1" o:title="imagesCA016A9M 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96"/>
    <w:multiLevelType w:val="hybridMultilevel"/>
    <w:tmpl w:val="63E81ACA"/>
    <w:lvl w:ilvl="0" w:tplc="2A50992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503093"/>
    <w:multiLevelType w:val="hybridMultilevel"/>
    <w:tmpl w:val="63E81ACA"/>
    <w:lvl w:ilvl="0" w:tplc="2A50992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A0F02A4"/>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A882DD6"/>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BBB2F96"/>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DCF69DD"/>
    <w:multiLevelType w:val="hybridMultilevel"/>
    <w:tmpl w:val="CD1ADE1A"/>
    <w:lvl w:ilvl="0" w:tplc="3C4CBA86">
      <w:start w:val="1"/>
      <w:numFmt w:val="upperLetter"/>
      <w:lvlText w:val="%1)"/>
      <w:lvlJc w:val="left"/>
      <w:pPr>
        <w:ind w:left="1080" w:hanging="360"/>
      </w:pPr>
      <w:rPr>
        <w:rFonts w:ascii="Times New Roman" w:hAnsi="Times New Roman" w:cs="Times New Roman" w:hint="default"/>
        <w:b w:val="0"/>
        <w:bCs/>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993697"/>
    <w:multiLevelType w:val="hybridMultilevel"/>
    <w:tmpl w:val="F50C6090"/>
    <w:lvl w:ilvl="0" w:tplc="505089B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1A52989"/>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5AF0184"/>
    <w:multiLevelType w:val="hybridMultilevel"/>
    <w:tmpl w:val="E252257C"/>
    <w:lvl w:ilvl="0" w:tplc="B6964BA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695F6E"/>
    <w:multiLevelType w:val="hybridMultilevel"/>
    <w:tmpl w:val="4B7AD998"/>
    <w:lvl w:ilvl="0" w:tplc="EB3E3EB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94E72FD"/>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9D003B0"/>
    <w:multiLevelType w:val="hybridMultilevel"/>
    <w:tmpl w:val="CD1ADE1A"/>
    <w:lvl w:ilvl="0" w:tplc="3C4CBA86">
      <w:start w:val="1"/>
      <w:numFmt w:val="upperLetter"/>
      <w:lvlText w:val="%1)"/>
      <w:lvlJc w:val="left"/>
      <w:pPr>
        <w:ind w:left="1080" w:hanging="360"/>
      </w:pPr>
      <w:rPr>
        <w:rFonts w:ascii="Times New Roman" w:hAnsi="Times New Roman" w:cs="Times New Roman" w:hint="default"/>
        <w:b w:val="0"/>
        <w:bCs/>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FCF0B85"/>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B0B7BAA"/>
    <w:multiLevelType w:val="hybridMultilevel"/>
    <w:tmpl w:val="CD1ADE1A"/>
    <w:lvl w:ilvl="0" w:tplc="3C4CBA86">
      <w:start w:val="1"/>
      <w:numFmt w:val="upperLetter"/>
      <w:lvlText w:val="%1)"/>
      <w:lvlJc w:val="left"/>
      <w:pPr>
        <w:ind w:left="1080" w:hanging="360"/>
      </w:pPr>
      <w:rPr>
        <w:rFonts w:ascii="Times New Roman" w:hAnsi="Times New Roman" w:cs="Times New Roman" w:hint="default"/>
        <w:b w:val="0"/>
        <w:bCs/>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CB5699E"/>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D2528B0"/>
    <w:multiLevelType w:val="hybridMultilevel"/>
    <w:tmpl w:val="F1165F1C"/>
    <w:lvl w:ilvl="0" w:tplc="4482AF1A">
      <w:start w:val="1"/>
      <w:numFmt w:val="upperLetter"/>
      <w:lvlText w:val="%1)"/>
      <w:lvlJc w:val="left"/>
      <w:pPr>
        <w:ind w:left="1080" w:hanging="360"/>
      </w:pPr>
      <w:rPr>
        <w:rFonts w:ascii="Times New Roman"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76E2EDF"/>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9D1344C"/>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AA46D21"/>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F1B2D3A"/>
    <w:multiLevelType w:val="hybridMultilevel"/>
    <w:tmpl w:val="C4A6A804"/>
    <w:lvl w:ilvl="0" w:tplc="4844D7C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416635F5"/>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3AA0D3D"/>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448E3644"/>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5E361D9"/>
    <w:multiLevelType w:val="hybridMultilevel"/>
    <w:tmpl w:val="F4AE52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4B2634FF"/>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D527E39"/>
    <w:multiLevelType w:val="hybridMultilevel"/>
    <w:tmpl w:val="63E81ACA"/>
    <w:lvl w:ilvl="0" w:tplc="2A50992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4DAA3B37"/>
    <w:multiLevelType w:val="hybridMultilevel"/>
    <w:tmpl w:val="FF38A63C"/>
    <w:lvl w:ilvl="0" w:tplc="9CF4A4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4E4607E5"/>
    <w:multiLevelType w:val="hybridMultilevel"/>
    <w:tmpl w:val="0C64CDDA"/>
    <w:lvl w:ilvl="0" w:tplc="F9EC8BC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536338CD"/>
    <w:multiLevelType w:val="hybridMultilevel"/>
    <w:tmpl w:val="A6FA5920"/>
    <w:lvl w:ilvl="0" w:tplc="64489800">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3EC3E49"/>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56096739"/>
    <w:multiLevelType w:val="hybridMultilevel"/>
    <w:tmpl w:val="0332050C"/>
    <w:lvl w:ilvl="0" w:tplc="F530F9BC">
      <w:start w:val="1"/>
      <w:numFmt w:val="upperLetter"/>
      <w:lvlText w:val="%1)"/>
      <w:lvlJc w:val="left"/>
      <w:pPr>
        <w:ind w:left="1080" w:hanging="360"/>
      </w:pPr>
      <w:rPr>
        <w:rFonts w:hint="default"/>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5B6617CD"/>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5F384186"/>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FF3260B"/>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62176032"/>
    <w:multiLevelType w:val="hybridMultilevel"/>
    <w:tmpl w:val="C4A6A804"/>
    <w:lvl w:ilvl="0" w:tplc="4844D7C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671679EE"/>
    <w:multiLevelType w:val="hybridMultilevel"/>
    <w:tmpl w:val="3822D74C"/>
    <w:lvl w:ilvl="0" w:tplc="DC94D76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A5466D7"/>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6DB57A68"/>
    <w:multiLevelType w:val="hybridMultilevel"/>
    <w:tmpl w:val="38E2A1D2"/>
    <w:lvl w:ilvl="0" w:tplc="4F36312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6E992EC5"/>
    <w:multiLevelType w:val="hybridMultilevel"/>
    <w:tmpl w:val="C2605D6A"/>
    <w:lvl w:ilvl="0" w:tplc="377E448C">
      <w:start w:val="1"/>
      <w:numFmt w:val="upperLetter"/>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6EBD07DA"/>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6F473488"/>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6F4F7D78"/>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6F863517"/>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6FCF17E2"/>
    <w:multiLevelType w:val="hybridMultilevel"/>
    <w:tmpl w:val="C5001A70"/>
    <w:lvl w:ilvl="0" w:tplc="4DC86B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00E151C"/>
    <w:multiLevelType w:val="hybridMultilevel"/>
    <w:tmpl w:val="C4A6A804"/>
    <w:lvl w:ilvl="0" w:tplc="4844D7CA">
      <w:start w:val="1"/>
      <w:numFmt w:val="upperLetter"/>
      <w:lvlText w:val="%1)"/>
      <w:lvlJc w:val="left"/>
      <w:pPr>
        <w:ind w:left="1080" w:hanging="360"/>
      </w:pPr>
      <w:rPr>
        <w:rFonts w:ascii="Times New Roman" w:hAnsi="Times New Roman" w:cs="Times New Roman" w:hint="default"/>
        <w:b w:val="0"/>
        <w:bCs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706367D7"/>
    <w:multiLevelType w:val="hybridMultilevel"/>
    <w:tmpl w:val="1CC290BE"/>
    <w:lvl w:ilvl="0" w:tplc="F5E01B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nsid w:val="70A4160A"/>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7247D68"/>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77430840"/>
    <w:multiLevelType w:val="hybridMultilevel"/>
    <w:tmpl w:val="A62C736A"/>
    <w:lvl w:ilvl="0" w:tplc="23221E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nsid w:val="79157F74"/>
    <w:multiLevelType w:val="hybridMultilevel"/>
    <w:tmpl w:val="86A6098C"/>
    <w:lvl w:ilvl="0" w:tplc="5582EFC2">
      <w:start w:val="1"/>
      <w:numFmt w:val="decimal"/>
      <w:lvlText w:val="%1."/>
      <w:lvlJc w:val="left"/>
      <w:pPr>
        <w:ind w:left="720" w:hanging="360"/>
      </w:pPr>
      <w:rPr>
        <w:rFonts w:ascii="Times New Roman" w:hAnsi="Times New Roman" w:cs="Times New Roman"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B7A513B"/>
    <w:multiLevelType w:val="hybridMultilevel"/>
    <w:tmpl w:val="9CC6D02C"/>
    <w:lvl w:ilvl="0" w:tplc="DC94D76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nsid w:val="7D7365A9"/>
    <w:multiLevelType w:val="hybridMultilevel"/>
    <w:tmpl w:val="CE040D1E"/>
    <w:lvl w:ilvl="0" w:tplc="8BFCAE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nsid w:val="7EE870F2"/>
    <w:multiLevelType w:val="hybridMultilevel"/>
    <w:tmpl w:val="2910C678"/>
    <w:lvl w:ilvl="0" w:tplc="377E448C">
      <w:start w:val="1"/>
      <w:numFmt w:val="upperLetter"/>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3"/>
  </w:num>
  <w:num w:numId="2">
    <w:abstractNumId w:val="49"/>
  </w:num>
  <w:num w:numId="3">
    <w:abstractNumId w:val="27"/>
  </w:num>
  <w:num w:numId="4">
    <w:abstractNumId w:val="37"/>
  </w:num>
  <w:num w:numId="5">
    <w:abstractNumId w:val="28"/>
  </w:num>
  <w:num w:numId="6">
    <w:abstractNumId w:val="9"/>
  </w:num>
  <w:num w:numId="7">
    <w:abstractNumId w:val="43"/>
  </w:num>
  <w:num w:numId="8">
    <w:abstractNumId w:val="6"/>
  </w:num>
  <w:num w:numId="9">
    <w:abstractNumId w:val="18"/>
  </w:num>
  <w:num w:numId="10">
    <w:abstractNumId w:val="26"/>
  </w:num>
  <w:num w:numId="11">
    <w:abstractNumId w:val="8"/>
  </w:num>
  <w:num w:numId="12">
    <w:abstractNumId w:val="50"/>
  </w:num>
  <w:num w:numId="13">
    <w:abstractNumId w:val="35"/>
  </w:num>
  <w:num w:numId="14">
    <w:abstractNumId w:val="12"/>
  </w:num>
  <w:num w:numId="15">
    <w:abstractNumId w:val="30"/>
  </w:num>
  <w:num w:numId="16">
    <w:abstractNumId w:val="36"/>
  </w:num>
  <w:num w:numId="17">
    <w:abstractNumId w:val="7"/>
  </w:num>
  <w:num w:numId="18">
    <w:abstractNumId w:val="48"/>
  </w:num>
  <w:num w:numId="19">
    <w:abstractNumId w:val="38"/>
  </w:num>
  <w:num w:numId="20">
    <w:abstractNumId w:val="14"/>
  </w:num>
  <w:num w:numId="21">
    <w:abstractNumId w:val="15"/>
  </w:num>
  <w:num w:numId="22">
    <w:abstractNumId w:val="25"/>
  </w:num>
  <w:num w:numId="23">
    <w:abstractNumId w:val="0"/>
  </w:num>
  <w:num w:numId="24">
    <w:abstractNumId w:val="1"/>
  </w:num>
  <w:num w:numId="25">
    <w:abstractNumId w:val="34"/>
  </w:num>
  <w:num w:numId="26">
    <w:abstractNumId w:val="44"/>
  </w:num>
  <w:num w:numId="27">
    <w:abstractNumId w:val="19"/>
  </w:num>
  <w:num w:numId="28">
    <w:abstractNumId w:val="22"/>
  </w:num>
  <w:num w:numId="29">
    <w:abstractNumId w:val="24"/>
  </w:num>
  <w:num w:numId="30">
    <w:abstractNumId w:val="33"/>
  </w:num>
  <w:num w:numId="31">
    <w:abstractNumId w:val="10"/>
  </w:num>
  <w:num w:numId="32">
    <w:abstractNumId w:val="52"/>
  </w:num>
  <w:num w:numId="33">
    <w:abstractNumId w:val="13"/>
  </w:num>
  <w:num w:numId="34">
    <w:abstractNumId w:val="5"/>
  </w:num>
  <w:num w:numId="35">
    <w:abstractNumId w:val="31"/>
  </w:num>
  <w:num w:numId="36">
    <w:abstractNumId w:val="2"/>
  </w:num>
  <w:num w:numId="37">
    <w:abstractNumId w:val="45"/>
  </w:num>
  <w:num w:numId="38">
    <w:abstractNumId w:val="17"/>
  </w:num>
  <w:num w:numId="39">
    <w:abstractNumId w:val="3"/>
  </w:num>
  <w:num w:numId="40">
    <w:abstractNumId w:val="32"/>
  </w:num>
  <w:num w:numId="41">
    <w:abstractNumId w:val="51"/>
  </w:num>
  <w:num w:numId="42">
    <w:abstractNumId w:val="47"/>
  </w:num>
  <w:num w:numId="43">
    <w:abstractNumId w:val="41"/>
  </w:num>
  <w:num w:numId="44">
    <w:abstractNumId w:val="21"/>
  </w:num>
  <w:num w:numId="45">
    <w:abstractNumId w:val="4"/>
  </w:num>
  <w:num w:numId="46">
    <w:abstractNumId w:val="20"/>
  </w:num>
  <w:num w:numId="47">
    <w:abstractNumId w:val="29"/>
  </w:num>
  <w:num w:numId="48">
    <w:abstractNumId w:val="42"/>
  </w:num>
  <w:num w:numId="49">
    <w:abstractNumId w:val="46"/>
  </w:num>
  <w:num w:numId="50">
    <w:abstractNumId w:val="11"/>
  </w:num>
  <w:num w:numId="51">
    <w:abstractNumId w:val="16"/>
  </w:num>
  <w:num w:numId="52">
    <w:abstractNumId w:val="39"/>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3516"/>
    <w:rsid w:val="0002182C"/>
    <w:rsid w:val="00054957"/>
    <w:rsid w:val="00056C4D"/>
    <w:rsid w:val="00070E22"/>
    <w:rsid w:val="00094377"/>
    <w:rsid w:val="000C79CA"/>
    <w:rsid w:val="000D3BDB"/>
    <w:rsid w:val="00183FFC"/>
    <w:rsid w:val="00186BEA"/>
    <w:rsid w:val="001A7BA3"/>
    <w:rsid w:val="00285735"/>
    <w:rsid w:val="002B3B5A"/>
    <w:rsid w:val="002C6E87"/>
    <w:rsid w:val="00334695"/>
    <w:rsid w:val="003408ED"/>
    <w:rsid w:val="00426886"/>
    <w:rsid w:val="00445B68"/>
    <w:rsid w:val="00500DE1"/>
    <w:rsid w:val="005055E1"/>
    <w:rsid w:val="0057462B"/>
    <w:rsid w:val="00592ABC"/>
    <w:rsid w:val="007340CE"/>
    <w:rsid w:val="0078647D"/>
    <w:rsid w:val="007D3516"/>
    <w:rsid w:val="00824B66"/>
    <w:rsid w:val="00837549"/>
    <w:rsid w:val="00845120"/>
    <w:rsid w:val="0086592B"/>
    <w:rsid w:val="0087157C"/>
    <w:rsid w:val="008D4A3B"/>
    <w:rsid w:val="008E5928"/>
    <w:rsid w:val="009153C1"/>
    <w:rsid w:val="00935929"/>
    <w:rsid w:val="00947ABA"/>
    <w:rsid w:val="00970888"/>
    <w:rsid w:val="00975FFD"/>
    <w:rsid w:val="009A2EF5"/>
    <w:rsid w:val="00AB6F6E"/>
    <w:rsid w:val="00AC0BB1"/>
    <w:rsid w:val="00B00D33"/>
    <w:rsid w:val="00B62781"/>
    <w:rsid w:val="00B73FF9"/>
    <w:rsid w:val="00B93746"/>
    <w:rsid w:val="00BA4EB1"/>
    <w:rsid w:val="00BA6010"/>
    <w:rsid w:val="00BE4330"/>
    <w:rsid w:val="00BF0F1F"/>
    <w:rsid w:val="00C02D95"/>
    <w:rsid w:val="00C5295A"/>
    <w:rsid w:val="00CD33CB"/>
    <w:rsid w:val="00D06FE0"/>
    <w:rsid w:val="00D37B40"/>
    <w:rsid w:val="00D42C8D"/>
    <w:rsid w:val="00D62305"/>
    <w:rsid w:val="00DB2C65"/>
    <w:rsid w:val="00DB7E95"/>
    <w:rsid w:val="00DC25AF"/>
    <w:rsid w:val="00DC58A4"/>
    <w:rsid w:val="00DD5D84"/>
    <w:rsid w:val="00E22F4D"/>
    <w:rsid w:val="00F15939"/>
    <w:rsid w:val="00FA7A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84"/>
    <w:pPr>
      <w:spacing w:after="0" w:line="24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D5D84"/>
    <w:pPr>
      <w:spacing w:after="0" w:line="240" w:lineRule="auto"/>
    </w:pPr>
    <w:rPr>
      <w:rFonts w:eastAsiaTheme="minorEastAsia"/>
    </w:rPr>
  </w:style>
  <w:style w:type="character" w:customStyle="1" w:styleId="AralkYokChar">
    <w:name w:val="Aralık Yok Char"/>
    <w:basedOn w:val="VarsaylanParagrafYazTipi"/>
    <w:link w:val="AralkYok"/>
    <w:uiPriority w:val="1"/>
    <w:rsid w:val="00DD5D84"/>
    <w:rPr>
      <w:rFonts w:eastAsiaTheme="minorEastAsia"/>
    </w:rPr>
  </w:style>
  <w:style w:type="paragraph" w:styleId="BalonMetni">
    <w:name w:val="Balloon Text"/>
    <w:basedOn w:val="Normal"/>
    <w:link w:val="BalonMetniChar"/>
    <w:uiPriority w:val="99"/>
    <w:semiHidden/>
    <w:unhideWhenUsed/>
    <w:rsid w:val="00DD5D84"/>
    <w:rPr>
      <w:rFonts w:ascii="Tahoma" w:hAnsi="Tahoma" w:cs="Tahoma"/>
      <w:sz w:val="16"/>
      <w:szCs w:val="16"/>
    </w:rPr>
  </w:style>
  <w:style w:type="character" w:customStyle="1" w:styleId="BalonMetniChar">
    <w:name w:val="Balon Metni Char"/>
    <w:basedOn w:val="VarsaylanParagrafYazTipi"/>
    <w:link w:val="BalonMetni"/>
    <w:uiPriority w:val="99"/>
    <w:semiHidden/>
    <w:rsid w:val="00DD5D84"/>
    <w:rPr>
      <w:rFonts w:ascii="Tahoma" w:hAnsi="Tahoma" w:cs="Tahoma"/>
      <w:sz w:val="16"/>
      <w:szCs w:val="16"/>
    </w:rPr>
  </w:style>
  <w:style w:type="paragraph" w:styleId="stbilgi">
    <w:name w:val="header"/>
    <w:basedOn w:val="Normal"/>
    <w:link w:val="stbilgiChar"/>
    <w:uiPriority w:val="99"/>
    <w:semiHidden/>
    <w:unhideWhenUsed/>
    <w:rsid w:val="00DD5D84"/>
    <w:pPr>
      <w:tabs>
        <w:tab w:val="center" w:pos="4536"/>
        <w:tab w:val="right" w:pos="9072"/>
      </w:tabs>
    </w:pPr>
  </w:style>
  <w:style w:type="character" w:customStyle="1" w:styleId="stbilgiChar">
    <w:name w:val="Üstbilgi Char"/>
    <w:basedOn w:val="VarsaylanParagrafYazTipi"/>
    <w:link w:val="stbilgi"/>
    <w:uiPriority w:val="99"/>
    <w:semiHidden/>
    <w:rsid w:val="00DD5D84"/>
    <w:rPr>
      <w:rFonts w:ascii="Times New Roman" w:hAnsi="Times New Roman"/>
      <w:sz w:val="24"/>
    </w:rPr>
  </w:style>
  <w:style w:type="paragraph" w:styleId="Altbilgi">
    <w:name w:val="footer"/>
    <w:basedOn w:val="Normal"/>
    <w:link w:val="AltbilgiChar"/>
    <w:uiPriority w:val="99"/>
    <w:unhideWhenUsed/>
    <w:rsid w:val="00DD5D84"/>
    <w:pPr>
      <w:tabs>
        <w:tab w:val="center" w:pos="4536"/>
        <w:tab w:val="right" w:pos="9072"/>
      </w:tabs>
    </w:pPr>
  </w:style>
  <w:style w:type="character" w:customStyle="1" w:styleId="AltbilgiChar">
    <w:name w:val="Altbilgi Char"/>
    <w:basedOn w:val="VarsaylanParagrafYazTipi"/>
    <w:link w:val="Altbilgi"/>
    <w:uiPriority w:val="99"/>
    <w:rsid w:val="00DD5D84"/>
    <w:rPr>
      <w:rFonts w:ascii="Times New Roman" w:hAnsi="Times New Roman"/>
      <w:sz w:val="24"/>
    </w:rPr>
  </w:style>
  <w:style w:type="paragraph" w:styleId="NormalWeb">
    <w:name w:val="Normal (Web)"/>
    <w:basedOn w:val="Normal"/>
    <w:uiPriority w:val="99"/>
    <w:unhideWhenUsed/>
    <w:rsid w:val="00094377"/>
    <w:pPr>
      <w:spacing w:before="100" w:beforeAutospacing="1" w:after="100" w:afterAutospacing="1"/>
    </w:pPr>
    <w:rPr>
      <w:rFonts w:eastAsia="Times New Roman" w:cs="Times New Roman"/>
      <w:szCs w:val="24"/>
      <w:lang w:eastAsia="tr-TR"/>
    </w:rPr>
  </w:style>
  <w:style w:type="table" w:styleId="TabloKlavuzu">
    <w:name w:val="Table Grid"/>
    <w:basedOn w:val="NormalTablo"/>
    <w:uiPriority w:val="39"/>
    <w:rsid w:val="00970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8A6B3498C844F4798B734F8F412907D" ma:contentTypeVersion="1" ma:contentTypeDescription="Yeni belge oluşturun." ma:contentTypeScope="" ma:versionID="f3cf40d38a1bf3d6364c0430091f7b92">
  <xsd:schema xmlns:xsd="http://www.w3.org/2001/XMLSchema" xmlns:xs="http://www.w3.org/2001/XMLSchema" xmlns:p="http://schemas.microsoft.com/office/2006/metadata/properties" xmlns:ns1="http://schemas.microsoft.com/sharepoint/v3" xmlns:ns2="fb987cfd-c7fc-49a8-8d9d-da2ba9e3e0bd" targetNamespace="http://schemas.microsoft.com/office/2006/metadata/properties" ma:root="true" ma:fieldsID="a3855ce7729318706959b6b3a63c73aa" ns1:_="" ns2:_="">
    <xsd:import namespace="http://schemas.microsoft.com/sharepoint/v3"/>
    <xsd:import namespace="fb987cfd-c7fc-49a8-8d9d-da2ba9e3e0b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87cfd-c7fc-49a8-8d9d-da2ba9e3e0bd"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b987cfd-c7fc-49a8-8d9d-da2ba9e3e0bd">CAAACSZ7ZDQP-277-53</_dlc_DocId>
    <_dlc_DocIdUrl xmlns="fb987cfd-c7fc-49a8-8d9d-da2ba9e3e0bd">
      <Url>http://10.100.23.66/InsanKaynaklariGenelMudurlugu/_layouts/DocIdRedir.aspx?ID=CAAACSZ7ZDQP-277-53</Url>
      <Description>CAAACSZ7ZDQP-277-53</Description>
    </_dlc_DocIdUrl>
  </documentManagement>
</p:properties>
</file>

<file path=customXml/itemProps1.xml><?xml version="1.0" encoding="utf-8"?>
<ds:datastoreItem xmlns:ds="http://schemas.openxmlformats.org/officeDocument/2006/customXml" ds:itemID="{25DB1388-A32A-47C7-B3B2-A1C7ADD8B9B9}"/>
</file>

<file path=customXml/itemProps2.xml><?xml version="1.0" encoding="utf-8"?>
<ds:datastoreItem xmlns:ds="http://schemas.openxmlformats.org/officeDocument/2006/customXml" ds:itemID="{707475A2-66BE-4CE4-B3BF-0B57F35FB13F}"/>
</file>

<file path=customXml/itemProps3.xml><?xml version="1.0" encoding="utf-8"?>
<ds:datastoreItem xmlns:ds="http://schemas.openxmlformats.org/officeDocument/2006/customXml" ds:itemID="{EA09353E-0830-433D-8406-70EAAD0A929B}"/>
</file>

<file path=customXml/itemProps4.xml><?xml version="1.0" encoding="utf-8"?>
<ds:datastoreItem xmlns:ds="http://schemas.openxmlformats.org/officeDocument/2006/customXml" ds:itemID="{9CB337C1-44D2-410B-A120-FDB2D8DE2180}"/>
</file>

<file path=customXml/itemProps5.xml><?xml version="1.0" encoding="utf-8"?>
<ds:datastoreItem xmlns:ds="http://schemas.openxmlformats.org/officeDocument/2006/customXml" ds:itemID="{42493585-4860-4F7F-B9DC-7A0F8E210D2C}"/>
</file>

<file path=docProps/app.xml><?xml version="1.0" encoding="utf-8"?>
<Properties xmlns="http://schemas.openxmlformats.org/officeDocument/2006/extended-properties" xmlns:vt="http://schemas.openxmlformats.org/officeDocument/2006/docPropsVTypes">
  <Template>Normal</Template>
  <TotalTime>217</TotalTime>
  <Pages>12</Pages>
  <Words>3863</Words>
  <Characters>22023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DİYANET İŞLERİ BAŞKANLIĞI</vt:lpstr>
    </vt:vector>
  </TitlesOfParts>
  <Company>Hewlett-Packard Company</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 İŞLERİ BAŞKANLIĞI</dc:title>
  <dc:subject>İNSAN KAYNAKLARI GENEL MÜDÜRLÜĞÜ PERSONEL SİSTEMLERİ EĞİTİM ve SINAVLAR DAİRE BAŞKANLIĞI</dc:subject>
  <dc:creator>mustafa.dumlupinar</dc:creator>
  <cp:keywords/>
  <dc:description/>
  <cp:lastModifiedBy>Hüsnü ÖZMEN</cp:lastModifiedBy>
  <cp:revision>48</cp:revision>
  <cp:lastPrinted>2014-10-31T18:43:00Z</cp:lastPrinted>
  <dcterms:created xsi:type="dcterms:W3CDTF">2012-10-10T06:41:00Z</dcterms:created>
  <dcterms:modified xsi:type="dcterms:W3CDTF">2014-10-31T19:50:00Z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0x010100D8A6B3498C844F4798B734F8F412907D</vt:lpwstr>
  </property>
  <property fmtid="{D5CDD505-2E9C-101B-9397-08002B2CF9AE}" pid="3" name="_dlc_DocIdItemGuid">
    <vt:lpwstr>3d0881cc-57de-43d0-973b-7d8826fabe68</vt:lpwstr>
  </property>
</Properties>
</file>