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E6E9" w14:textId="77777777" w:rsidR="004E6ECB" w:rsidRDefault="004E6ECB" w:rsidP="004E6ECB">
      <w:r>
        <w:t xml:space="preserve">ÖZET: Devlet memurunun bakmakla yükümlü olduğu kişilerin yerleşim yerinde bulunan sağlık hizmeti sunucularında yatarak tedavileri sırasında veya yerleşim yeri dışına </w:t>
      </w:r>
      <w:proofErr w:type="spellStart"/>
      <w:r>
        <w:t>refakatli</w:t>
      </w:r>
      <w:proofErr w:type="spellEnd"/>
      <w:r>
        <w:t xml:space="preserve"> sevki durumunda memura izin verilip verilmeyeceği </w:t>
      </w:r>
      <w:proofErr w:type="spellStart"/>
      <w:proofErr w:type="gramStart"/>
      <w:r>
        <w:t>hk</w:t>
      </w:r>
      <w:proofErr w:type="spellEnd"/>
      <w:r>
        <w:t>.(</w:t>
      </w:r>
      <w:proofErr w:type="gramEnd"/>
      <w:r>
        <w:t xml:space="preserve"> 13/05/20162961) </w:t>
      </w:r>
    </w:p>
    <w:p w14:paraId="6F85728D" w14:textId="77777777" w:rsidR="004E6ECB" w:rsidRDefault="004E6ECB" w:rsidP="004E6ECB">
      <w:r>
        <w:t xml:space="preserve"> </w:t>
      </w:r>
    </w:p>
    <w:p w14:paraId="1A45AFBB" w14:textId="77777777" w:rsidR="004E6ECB" w:rsidRDefault="004E6ECB" w:rsidP="004E6ECB">
      <w:pPr>
        <w:jc w:val="both"/>
      </w:pPr>
      <w:r>
        <w:t xml:space="preserve">          Devlet memurunun bakmakla yükümlü olduğu kişilerin yerleşim yerinde bulunan sağlık hizmeti sunucularında yatarak tedavileri sırasında veya yerleşim yeri dışına </w:t>
      </w:r>
      <w:proofErr w:type="spellStart"/>
      <w:r>
        <w:t>refakatli</w:t>
      </w:r>
      <w:proofErr w:type="spellEnd"/>
      <w:r>
        <w:t xml:space="preserve"> sevki durumunda memura izin verilip verilmeyeceği hususunda görüş talep eden ilgi yazı incelenmiştir.       </w:t>
      </w:r>
    </w:p>
    <w:p w14:paraId="2CA277A4" w14:textId="77777777" w:rsidR="004E6ECB" w:rsidRDefault="004E6ECB" w:rsidP="004E6ECB">
      <w:pPr>
        <w:jc w:val="both"/>
      </w:pPr>
      <w:r>
        <w:t xml:space="preserve">        Bilindiği üzere, 657 sayılı Kanunun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             </w:t>
      </w:r>
    </w:p>
    <w:p w14:paraId="3B5702AA" w14:textId="77777777" w:rsidR="004E6ECB" w:rsidRDefault="004E6ECB" w:rsidP="004E6ECB">
      <w:pPr>
        <w:jc w:val="both"/>
      </w:pPr>
      <w:r>
        <w:t xml:space="preserve"> Ayrıca, 29/10/2011 tarihli ve 28099 sayılı </w:t>
      </w:r>
      <w:proofErr w:type="gramStart"/>
      <w:r>
        <w:t>Resmi</w:t>
      </w:r>
      <w:proofErr w:type="gramEnd"/>
      <w:r>
        <w:t xml:space="preserve"> </w:t>
      </w:r>
      <w:proofErr w:type="spellStart"/>
      <w:r>
        <w:t>Gazete'de</w:t>
      </w:r>
      <w:proofErr w:type="spellEnd"/>
      <w:r>
        <w:t xml:space="preserve"> yayımlanan "Devlet Memurlarına Verilecek Hastalık Raporları ile Hastalık ve Refakat İznine İlişkin Usul ve Esaslar Hakkında </w:t>
      </w:r>
      <w:proofErr w:type="spellStart"/>
      <w:r>
        <w:t>Yönetmelik"in</w:t>
      </w:r>
      <w:proofErr w:type="spellEnd"/>
      <w:r>
        <w:t xml:space="preserve"> 10 uncu maddesinde; </w:t>
      </w:r>
    </w:p>
    <w:p w14:paraId="485A1011" w14:textId="2CCFCF78" w:rsidR="004E6ECB" w:rsidRDefault="004E6ECB" w:rsidP="004E6ECB">
      <w:pPr>
        <w:jc w:val="both"/>
      </w:pPr>
      <w:bookmarkStart w:id="0" w:name="_GoBack"/>
      <w:bookmarkEnd w:id="0"/>
      <w:r>
        <w:t xml:space="preserve">"1) Memurlara 657 sayılı Kanunun 105 inci maddesinin son fıkrası uyarınca izin verilebilmesi için memurun; a) Bakmakla yükümlü olduğu ana, baba, eş ve çocuklarından birinin, b) Bakmakla yükümlü olmamakla birlikte refakat edilmediği takdirde hayatı tehlikeye girecek ana, baba, eş ve çocuklarıyla kardeşlerinden birinin, ağır bir kaza geçirdiğinin veya tedavisi uzun süren bir hastalığı bulunduğunun sağlık kurulu raporuyla belgelendirilmesi zorunludur.            </w:t>
      </w:r>
    </w:p>
    <w:p w14:paraId="7430960E" w14:textId="77777777" w:rsidR="004E6ECB" w:rsidRDefault="004E6ECB" w:rsidP="004E6ECB">
      <w:pPr>
        <w:jc w:val="both"/>
      </w:pPr>
      <w:r>
        <w:t xml:space="preserve">  (2)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            </w:t>
      </w:r>
    </w:p>
    <w:p w14:paraId="2EA1157A" w14:textId="77777777" w:rsidR="004E6ECB" w:rsidRDefault="004E6ECB" w:rsidP="004E6ECB">
      <w:pPr>
        <w:jc w:val="both"/>
      </w:pPr>
      <w:r>
        <w:t xml:space="preserve">  (3) Aynı kişiyle ilgili olarak aynı dönemde birden fazla memur refakat izni kullanamaz.           </w:t>
      </w:r>
    </w:p>
    <w:p w14:paraId="48602DF4" w14:textId="77777777" w:rsidR="004E6ECB" w:rsidRDefault="004E6ECB" w:rsidP="004E6ECB">
      <w:pPr>
        <w:jc w:val="both"/>
      </w:pPr>
      <w:r>
        <w:t xml:space="preserve">   (4) Aynı kişi ve aynı vakaya dayalı olarak verilecek refakat izninin toplam süresi altı ayı geçemez.              (5)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14:paraId="60E77ED4" w14:textId="74C1C2EF" w:rsidR="004E6ECB" w:rsidRDefault="004E6ECB" w:rsidP="004E6ECB">
      <w:pPr>
        <w:jc w:val="both"/>
      </w:pPr>
      <w:r>
        <w:t xml:space="preserve">   (6) Refakat izni kullanılırken memurun aylık ve özlük hakları korunur." hükmü yer almaktadır.   </w:t>
      </w:r>
    </w:p>
    <w:p w14:paraId="79729617" w14:textId="713D8A17" w:rsidR="004E6ECB" w:rsidRDefault="004E6ECB" w:rsidP="004E6ECB">
      <w:pPr>
        <w:jc w:val="both"/>
      </w:pPr>
      <w:r>
        <w:t xml:space="preserve">     Diğer taraftan, 5510 sayılı Sosyal Sigortalar ve Genel Sağlık Sigortası </w:t>
      </w:r>
      <w:proofErr w:type="spellStart"/>
      <w:r>
        <w:t>Kanununun"Yol</w:t>
      </w:r>
      <w:proofErr w:type="spellEnd"/>
      <w:r>
        <w:t xml:space="preserve"> gideri, gündelik ve refakatçi giderleri" başlıklı 65 inci maddesinde; "Hekimin veya diş hekiminin muayene veya tedavi sonrası tıbben göreceği lüzum üzerine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 Kurumca karşılanır. Kurum gerekli gördüğü hallerde bu fıkra gereğince kişilerin ulaşım hizmetlerini, hizmet satın alma ve kiralama gibi usullerle temin etmeye yetkilidir. Genel sağlık sigortalısı ve bakmakla yükümlü olduğu kişilerin yatarak tedavileri sırasında, hekimin veya diş hekiminin tıbben göreceği lüzum </w:t>
      </w:r>
      <w:r>
        <w:lastRenderedPageBreak/>
        <w:t xml:space="preserve">üzerine yanında kalan refakatçinin yatak ve yemek giderleri bir kişi ile sınırlı </w:t>
      </w:r>
      <w:r>
        <w:t>o</w:t>
      </w:r>
      <w:r>
        <w:t xml:space="preserve">lmak üzere Kurumca karşılanır.             </w:t>
      </w:r>
    </w:p>
    <w:p w14:paraId="3F9DA59C" w14:textId="77777777" w:rsidR="004E6ECB" w:rsidRDefault="004E6ECB" w:rsidP="004E6ECB">
      <w:pPr>
        <w:jc w:val="both"/>
      </w:pPr>
      <w:r>
        <w:t xml:space="preserve"> Yurt içinde veya yurt dışına yapılan sevkler nedeniyle ödenecek gündelik, yol, yatak ve yemek giderlerinin tutarı </w:t>
      </w:r>
      <w:proofErr w:type="gramStart"/>
      <w:r>
        <w:t xml:space="preserve">72 </w:t>
      </w:r>
      <w:proofErr w:type="spellStart"/>
      <w:r>
        <w:t>nci</w:t>
      </w:r>
      <w:proofErr w:type="spellEnd"/>
      <w:proofErr w:type="gramEnd"/>
      <w:r>
        <w:t xml:space="preserve"> maddede belirtilen Sağlık Hizmetleri Fiyatlandırma Komisyonu tarafından belirlenir. Sürekli iş göremezlik veya </w:t>
      </w:r>
      <w:proofErr w:type="spellStart"/>
      <w:r>
        <w:t>malûllük</w:t>
      </w:r>
      <w:proofErr w:type="spellEnd"/>
      <w:r>
        <w:t xml:space="preserve"> durumlarının tespiti, kontrolü veya periyodik sağlık muayenesi amacıyla yapılan sağlık hizmeti giderleri ile yol ve gündelik giderleri de bu madde hükümlerine göre ödenir. Bu maddenin uygulanmasına ilişkin </w:t>
      </w:r>
      <w:proofErr w:type="spellStart"/>
      <w:r>
        <w:t>usûl</w:t>
      </w:r>
      <w:proofErr w:type="spellEnd"/>
      <w:r>
        <w:t xml:space="preserve"> ve esaslar Kurum tarafından çıkarılacak yönetmelikle düzenlenir." hükmü yer almaktadır.   </w:t>
      </w:r>
    </w:p>
    <w:p w14:paraId="47498019" w14:textId="77777777" w:rsidR="004E6ECB" w:rsidRDefault="004E6ECB" w:rsidP="004E6ECB">
      <w:pPr>
        <w:jc w:val="both"/>
      </w:pPr>
      <w:r>
        <w:t xml:space="preserve">           5510 sayılı Kanunun 65 inci maddesinde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giderinin Sosyal Güvenlik Kurumunca karşılanacağı belirtilmektedir. Ayrıca, aynı maddede genel sağlık sigortalısı ve bakmakla yükümlü olduğu kişilerin yatarak tedavileri sırasında, hekimin veya diş hekiminin tıbben göreceği lüzum üzerine yanında kalan refakatçinin yatak ve yemek giderlerinin bir kişi ile sınırlı olmak üzere adı geçen Kurumca karşılanacağı ifade edilmektedir.    </w:t>
      </w:r>
    </w:p>
    <w:p w14:paraId="25C2E777" w14:textId="77777777" w:rsidR="004E6ECB" w:rsidRDefault="004E6ECB" w:rsidP="004E6ECB">
      <w:pPr>
        <w:jc w:val="both"/>
      </w:pPr>
      <w:r>
        <w:t xml:space="preserve">           Öte yandan, ilgi yazıda 11/8/1973 tarihli ve 14622 sayılı </w:t>
      </w:r>
      <w:proofErr w:type="gramStart"/>
      <w:r>
        <w:t>Resmi</w:t>
      </w:r>
      <w:proofErr w:type="gramEnd"/>
      <w:r>
        <w:t xml:space="preserve"> Gazetede yayımlanan Devlet Memurlarının Tedavi Yardımı ve Cenaze Giderleri Yönetmeliğinin 27 inci maddesinde yer alan bir hükümden bahsedilmektedir. Bilindiği üzere, </w:t>
      </w:r>
      <w:proofErr w:type="gramStart"/>
      <w:r>
        <w:t>mezkur</w:t>
      </w:r>
      <w:proofErr w:type="gramEnd"/>
      <w:r>
        <w:t xml:space="preserve"> Yönetmeliğin tedavi yardımına ilişkin maddelerine dayanak teşkil eden 657 sayılı Kanunun 209 uncu maddesi 5510 sayılı Kanunun 106 </w:t>
      </w:r>
      <w:proofErr w:type="spellStart"/>
      <w:r>
        <w:t>ncı</w:t>
      </w:r>
      <w:proofErr w:type="spellEnd"/>
      <w:r>
        <w:t xml:space="preserve"> maddesi ile yürürlükten kaldırılmış olup, Devlet memurlarına sağlanan tedavi yardımına ilişkin düzenlemeler 5510 sayılı Kanun ve bu Kanuna dayalı olarak yürürlüğe konulan ikincil mevzuatta yer verilmiştir. Bu nedenle, yürürlükten kalkmış olmamakla birlikte halen Yönetmeliğin mevcut halinde yer alan tedavi yardımına ilişkin düzenlemelerin uygulanma kabiliyeti bulunmamaktadır.        </w:t>
      </w:r>
    </w:p>
    <w:p w14:paraId="639F7A4A" w14:textId="77777777" w:rsidR="004E6ECB" w:rsidRDefault="004E6ECB" w:rsidP="004E6ECB">
      <w:pPr>
        <w:jc w:val="both"/>
      </w:pPr>
      <w:r>
        <w:t xml:space="preserve">      Yukarıda yer verilen hüküm ve açıklamalar çerçevesinde;          </w:t>
      </w:r>
    </w:p>
    <w:p w14:paraId="0146E562" w14:textId="77777777" w:rsidR="004E6ECB" w:rsidRDefault="004E6ECB" w:rsidP="004E6ECB">
      <w:pPr>
        <w:jc w:val="both"/>
      </w:pPr>
      <w:r>
        <w:t xml:space="preserve">    - 657 sayılı Kanunun 105 inci maddesinin son fıkrasına göre Devlet memurlarının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refakat izni verileceği,             </w:t>
      </w:r>
    </w:p>
    <w:p w14:paraId="107B4835" w14:textId="78236782" w:rsidR="004E6ECB" w:rsidRDefault="004E6ECB" w:rsidP="004E6ECB">
      <w:pPr>
        <w:jc w:val="both"/>
      </w:pPr>
      <w:r>
        <w:t xml:space="preserve"> - Devlet memurunun bakmakla yükümlü olduğu kişilerin sağlık hizmetinden yararlanmaları için muayene ve tedavi edildikleri yerleşim yeri dışına sevkinin yapılması halinde söz konusu kişilere refakat eden Devlet memuruna, 657 sayılı Kanunun 105 inci maddesinin son fıkrası ile Devlet Memurlarına Verilecek Hastalık Raporları ile Hastalık ve Refakat İznine İlişkin Usul ve Esaslar Hakkında </w:t>
      </w:r>
      <w:proofErr w:type="spellStart"/>
      <w:r>
        <w:t>Yönetmelik"in</w:t>
      </w:r>
      <w:proofErr w:type="spellEnd"/>
      <w:r>
        <w:t xml:space="preserve"> 10 uncu maddesinde yer alan şartları taşınması ve bu durumun adı geçen Yönetmelik hükmüne uygun olarak alınacak sağlık kurulu raporu ile belgelendirmesi halinde mezkur Kanun hükmü çerçevesinde refakat izni verileceği, </w:t>
      </w:r>
    </w:p>
    <w:p w14:paraId="314438B1" w14:textId="77777777" w:rsidR="004E6ECB" w:rsidRDefault="004E6ECB" w:rsidP="004E6ECB">
      <w:pPr>
        <w:jc w:val="both"/>
      </w:pPr>
      <w:r>
        <w:t xml:space="preserve">             - 657 sayılı Kanunun 105 inci maddesinin son fıkrasında belirtilen haller dışında Devlet memurunun bakmakla yükümlü olduğu kişilerin sağlık hizmetinden yararlanmaları için muayene ve tedavi edildikleri yerleşim yeri dışına sevkinin yapılması halinde refakatçi olan Devlet memuruna 5510 sayılı Kanunun 65 inci maddesine göre gündelik ve yol giderleri ödenmekle birlikte söz konusu durumda olan Devlet memurunun izinli veya görevli sayılacağına ilişkin bir hükmün 5510 sayılı Kanun ile 657 sayılı Kanunda yer almaması sebebiyle, muayene ve tedavi edildikleri yerleşim yeri dışına sevk edilen </w:t>
      </w:r>
      <w:r>
        <w:lastRenderedPageBreak/>
        <w:t xml:space="preserve">bakmakla yükümlü olduğu kişilere refakat eden Devlet memurunun izinli veya görevli sayılmasının </w:t>
      </w:r>
      <w:proofErr w:type="spellStart"/>
      <w:r>
        <w:t>mümkünbulunmadığı</w:t>
      </w:r>
      <w:proofErr w:type="spellEnd"/>
      <w:r>
        <w:t xml:space="preserve">,   </w:t>
      </w:r>
    </w:p>
    <w:p w14:paraId="243A723E" w14:textId="77777777" w:rsidR="004E6ECB" w:rsidRDefault="004E6ECB" w:rsidP="004E6ECB">
      <w:pPr>
        <w:jc w:val="both"/>
      </w:pPr>
      <w:r>
        <w:t xml:space="preserve">            - 657 sayılı Kanunun 105 inci maddesinin son fıkrasında belirtilen haller dışında bakmakla yükümlü olduğu kişilerin sağlık hizmeti sunucularında yatarak tedavi edilmeleri sırasında refakatçi olan Devlet memuruna 5510 sayılı Kanunun 65 inci maddesine göre yatak ve yemek giderleri ödenmekle birlikte, söz konusu durumda olan Devlet memurunun izinli veya görevli sayılacağına ilişkin bir hükmün 5510 sayılı Kanun ile 657 sayılı Kanunda yer almaması sebebiyle, sadece "Refakati uygundur." veya "Refakate ihtiyacı vardır" gibi ifadeleri içeren tek hekim veya sağlık kurulu raporlarına istinaden memura refakat sebebiyle izin verilemeyeceği, </w:t>
      </w:r>
    </w:p>
    <w:p w14:paraId="624D7806" w14:textId="213FB61E" w:rsidR="004E6ECB" w:rsidRDefault="004E6ECB" w:rsidP="004E6ECB">
      <w:pPr>
        <w:jc w:val="both"/>
      </w:pPr>
      <w:r>
        <w:t xml:space="preserve">             </w:t>
      </w:r>
      <w:proofErr w:type="gramStart"/>
      <w:r>
        <w:t>mütalaa</w:t>
      </w:r>
      <w:proofErr w:type="gramEnd"/>
      <w:r>
        <w:t xml:space="preserve"> edilmektedir.  </w:t>
      </w:r>
    </w:p>
    <w:p w14:paraId="1E865CF6" w14:textId="77777777" w:rsidR="00D10D72" w:rsidRDefault="00D10D72" w:rsidP="004E6ECB">
      <w:pPr>
        <w:jc w:val="both"/>
      </w:pPr>
    </w:p>
    <w:sectPr w:rsidR="00D10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3"/>
    <w:rsid w:val="004E6ECB"/>
    <w:rsid w:val="00A828C3"/>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1A24"/>
  <w15:chartTrackingRefBased/>
  <w15:docId w15:val="{675146BB-82FD-4EEB-B241-47F7CD1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tosun</dc:creator>
  <cp:keywords/>
  <dc:description/>
  <cp:lastModifiedBy>metin tosun</cp:lastModifiedBy>
  <cp:revision>2</cp:revision>
  <dcterms:created xsi:type="dcterms:W3CDTF">2018-03-27T21:26:00Z</dcterms:created>
  <dcterms:modified xsi:type="dcterms:W3CDTF">2018-03-27T21:28:00Z</dcterms:modified>
</cp:coreProperties>
</file>