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FD" w:rsidRDefault="00741EC8">
      <w:r>
        <w:rPr>
          <w:rFonts w:ascii="Helvetica" w:hAnsi="Helvetica" w:cs="Helvetica"/>
          <w:b/>
          <w:bCs/>
          <w:color w:val="252C2F"/>
          <w:sz w:val="20"/>
          <w:szCs w:val="20"/>
          <w:bdr w:val="none" w:sz="0" w:space="0" w:color="auto" w:frame="1"/>
          <w:shd w:val="clear" w:color="auto" w:fill="FFFFFF"/>
        </w:rPr>
        <w:t>T.C</w:t>
      </w:r>
      <w:r>
        <w:rPr>
          <w:rFonts w:ascii="Helvetica" w:hAnsi="Helvetica" w:cs="Helvetica"/>
          <w:b/>
          <w:bCs/>
          <w:color w:val="252C2F"/>
          <w:sz w:val="20"/>
          <w:szCs w:val="20"/>
          <w:bdr w:val="none" w:sz="0" w:space="0" w:color="auto" w:frame="1"/>
          <w:shd w:val="clear" w:color="auto" w:fill="FFFFFF"/>
        </w:rPr>
        <w:br/>
        <w:t>YARGITAY</w:t>
      </w:r>
      <w:r>
        <w:rPr>
          <w:rFonts w:ascii="Helvetica" w:hAnsi="Helvetica" w:cs="Helvetica"/>
          <w:b/>
          <w:bCs/>
          <w:color w:val="252C2F"/>
          <w:sz w:val="20"/>
          <w:szCs w:val="20"/>
          <w:bdr w:val="none" w:sz="0" w:space="0" w:color="auto" w:frame="1"/>
          <w:shd w:val="clear" w:color="auto" w:fill="FFFFFF"/>
        </w:rPr>
        <w:br/>
        <w:t>22. HUKUK DAİRESİ</w:t>
      </w:r>
      <w:r>
        <w:rPr>
          <w:rFonts w:ascii="Helvetica" w:hAnsi="Helvetica" w:cs="Helvetica"/>
          <w:b/>
          <w:bCs/>
          <w:color w:val="252C2F"/>
          <w:sz w:val="20"/>
          <w:szCs w:val="20"/>
          <w:bdr w:val="none" w:sz="0" w:space="0" w:color="auto" w:frame="1"/>
          <w:shd w:val="clear" w:color="auto" w:fill="FFFFFF"/>
        </w:rPr>
        <w:br/>
        <w:t>ESAS NO:2015/12878</w:t>
      </w:r>
      <w:r>
        <w:rPr>
          <w:rFonts w:ascii="Helvetica" w:hAnsi="Helvetica" w:cs="Helvetica"/>
          <w:b/>
          <w:bCs/>
          <w:color w:val="252C2F"/>
          <w:sz w:val="20"/>
          <w:szCs w:val="20"/>
          <w:bdr w:val="none" w:sz="0" w:space="0" w:color="auto" w:frame="1"/>
          <w:shd w:val="clear" w:color="auto" w:fill="FFFFFF"/>
        </w:rPr>
        <w:br/>
        <w:t>KARAR NO:2016/17527</w:t>
      </w:r>
      <w:r>
        <w:rPr>
          <w:rFonts w:ascii="Helvetica" w:hAnsi="Helvetica" w:cs="Helvetica"/>
          <w:b/>
          <w:bCs/>
          <w:color w:val="252C2F"/>
          <w:sz w:val="20"/>
          <w:szCs w:val="20"/>
          <w:bdr w:val="none" w:sz="0" w:space="0" w:color="auto" w:frame="1"/>
          <w:shd w:val="clear" w:color="auto" w:fill="FFFFFF"/>
        </w:rPr>
        <w:br/>
        <w:t>KARAR TARİHİ: 13.06.2016 </w:t>
      </w:r>
      <w:r>
        <w:rPr>
          <w:rFonts w:ascii="Helvetica" w:hAnsi="Helvetica" w:cs="Helvetica"/>
          <w:color w:val="252C2F"/>
          <w:sz w:val="20"/>
          <w:szCs w:val="20"/>
        </w:rPr>
        <w:br/>
      </w:r>
      <w:r>
        <w:rPr>
          <w:rFonts w:ascii="Helvetica" w:hAnsi="Helvetica" w:cs="Helvetica"/>
          <w:color w:val="252C2F"/>
          <w:sz w:val="20"/>
          <w:szCs w:val="20"/>
        </w:rPr>
        <w:br/>
      </w:r>
      <w:proofErr w:type="spellStart"/>
      <w:proofErr w:type="gramStart"/>
      <w:r>
        <w:rPr>
          <w:rFonts w:ascii="Helvetica" w:hAnsi="Helvetica" w:cs="Helvetica"/>
          <w:b/>
          <w:bCs/>
          <w:color w:val="252C2F"/>
          <w:sz w:val="20"/>
          <w:szCs w:val="20"/>
          <w:bdr w:val="none" w:sz="0" w:space="0" w:color="auto" w:frame="1"/>
          <w:shd w:val="clear" w:color="auto" w:fill="FFFFFF"/>
        </w:rPr>
        <w:t>ÖZET:kullandırılmayan</w:t>
      </w:r>
      <w:proofErr w:type="spellEnd"/>
      <w:proofErr w:type="gramEnd"/>
      <w:r>
        <w:rPr>
          <w:rFonts w:ascii="Helvetica" w:hAnsi="Helvetica" w:cs="Helvetica"/>
          <w:b/>
          <w:bCs/>
          <w:color w:val="252C2F"/>
          <w:sz w:val="20"/>
          <w:szCs w:val="20"/>
          <w:bdr w:val="none" w:sz="0" w:space="0" w:color="auto" w:frame="1"/>
          <w:shd w:val="clear" w:color="auto" w:fill="FFFFFF"/>
        </w:rPr>
        <w:t xml:space="preserve"> “süt izni” karşılığı ücretinin ödenip ödenmeyeceği (4857 </w:t>
      </w:r>
      <w:proofErr w:type="spellStart"/>
      <w:r>
        <w:rPr>
          <w:rFonts w:ascii="Helvetica" w:hAnsi="Helvetica" w:cs="Helvetica"/>
          <w:b/>
          <w:bCs/>
          <w:color w:val="252C2F"/>
          <w:sz w:val="20"/>
          <w:szCs w:val="20"/>
          <w:bdr w:val="none" w:sz="0" w:space="0" w:color="auto" w:frame="1"/>
          <w:shd w:val="clear" w:color="auto" w:fill="FFFFFF"/>
        </w:rPr>
        <w:t>s.y</w:t>
      </w:r>
      <w:proofErr w:type="spellEnd"/>
      <w:r>
        <w:rPr>
          <w:rFonts w:ascii="Helvetica" w:hAnsi="Helvetica" w:cs="Helvetica"/>
          <w:b/>
          <w:bCs/>
          <w:color w:val="252C2F"/>
          <w:sz w:val="20"/>
          <w:szCs w:val="20"/>
          <w:bdr w:val="none" w:sz="0" w:space="0" w:color="auto" w:frame="1"/>
          <w:shd w:val="clear" w:color="auto" w:fill="FFFFFF"/>
        </w:rPr>
        <w:t>. 74/7) … yeni görüş- % 50 zamlı ödenir, eski görüş- ödenmez</w:t>
      </w:r>
      <w:r>
        <w:rPr>
          <w:rFonts w:ascii="Helvetica" w:hAnsi="Helvetica" w:cs="Helvetica"/>
          <w:b/>
          <w:bCs/>
          <w:color w:val="252C2F"/>
          <w:sz w:val="20"/>
          <w:szCs w:val="20"/>
          <w:bdr w:val="none" w:sz="0" w:space="0" w:color="auto" w:frame="1"/>
          <w:shd w:val="clear" w:color="auto" w:fill="FFFFFF"/>
        </w:rPr>
        <w:br/>
        <w:t xml:space="preserve">doğum sonrası kadın işçiye çocuklarını emzirmeleri için günde günlük 1,5 saat süt izni </w:t>
      </w:r>
      <w:proofErr w:type="gramStart"/>
      <w:r>
        <w:rPr>
          <w:rFonts w:ascii="Helvetica" w:hAnsi="Helvetica" w:cs="Helvetica"/>
          <w:b/>
          <w:bCs/>
          <w:color w:val="252C2F"/>
          <w:sz w:val="20"/>
          <w:szCs w:val="20"/>
          <w:bdr w:val="none" w:sz="0" w:space="0" w:color="auto" w:frame="1"/>
          <w:shd w:val="clear" w:color="auto" w:fill="FFFFFF"/>
        </w:rPr>
        <w:t>kullandırılmamışsa , kullandırılmayan</w:t>
      </w:r>
      <w:proofErr w:type="gramEnd"/>
      <w:r>
        <w:rPr>
          <w:rFonts w:ascii="Helvetica" w:hAnsi="Helvetica" w:cs="Helvetica"/>
          <w:b/>
          <w:bCs/>
          <w:color w:val="252C2F"/>
          <w:sz w:val="20"/>
          <w:szCs w:val="20"/>
          <w:bdr w:val="none" w:sz="0" w:space="0" w:color="auto" w:frame="1"/>
          <w:shd w:val="clear" w:color="auto" w:fill="FFFFFF"/>
        </w:rPr>
        <w:t xml:space="preserve"> sürenin tespiti ile % 50 zamlı ücret üzerinden hesaplama yapılması gerektiğinin kabulü Anayasanın 50/2. maddesine ve </w:t>
      </w:r>
      <w:proofErr w:type="spellStart"/>
      <w:r>
        <w:rPr>
          <w:rFonts w:ascii="Helvetica" w:hAnsi="Helvetica" w:cs="Helvetica"/>
          <w:b/>
          <w:bCs/>
          <w:color w:val="252C2F"/>
          <w:sz w:val="20"/>
          <w:szCs w:val="20"/>
          <w:bdr w:val="none" w:sz="0" w:space="0" w:color="auto" w:frame="1"/>
          <w:shd w:val="clear" w:color="auto" w:fill="FFFFFF"/>
        </w:rPr>
        <w:t>amaçsal</w:t>
      </w:r>
      <w:proofErr w:type="spellEnd"/>
      <w:r>
        <w:rPr>
          <w:rFonts w:ascii="Helvetica" w:hAnsi="Helvetica" w:cs="Helvetica"/>
          <w:b/>
          <w:bCs/>
          <w:color w:val="252C2F"/>
          <w:sz w:val="20"/>
          <w:szCs w:val="20"/>
          <w:bdr w:val="none" w:sz="0" w:space="0" w:color="auto" w:frame="1"/>
          <w:shd w:val="clear" w:color="auto" w:fill="FFFFFF"/>
        </w:rPr>
        <w:t xml:space="preserve"> yorum benimsemek suretiyle 4857 sayılı Kanun'un ruhuna daha uygun düşeceğinden hükmün bozulması gerektiği…</w:t>
      </w:r>
      <w:r>
        <w:rPr>
          <w:rFonts w:ascii="Helvetica" w:hAnsi="Helvetica" w:cs="Helvetica"/>
          <w:color w:val="252C2F"/>
          <w:sz w:val="20"/>
          <w:szCs w:val="20"/>
        </w:rPr>
        <w:br/>
      </w:r>
      <w:r>
        <w:rPr>
          <w:rFonts w:ascii="Helvetica" w:hAnsi="Helvetica" w:cs="Helvetica"/>
          <w:color w:val="252C2F"/>
          <w:sz w:val="20"/>
          <w:szCs w:val="20"/>
        </w:rPr>
        <w:br/>
      </w:r>
      <w:proofErr w:type="gramStart"/>
      <w:r>
        <w:rPr>
          <w:rFonts w:ascii="Helvetica" w:hAnsi="Helvetica" w:cs="Helvetica"/>
          <w:b/>
          <w:bCs/>
          <w:color w:val="252C2F"/>
          <w:sz w:val="20"/>
          <w:szCs w:val="20"/>
          <w:bdr w:val="none" w:sz="0" w:space="0" w:color="auto" w:frame="1"/>
          <w:shd w:val="clear" w:color="auto" w:fill="FFFFFF"/>
        </w:rPr>
        <w:t>DAVA : </w:t>
      </w:r>
      <w:r>
        <w:rPr>
          <w:rFonts w:ascii="Helvetica" w:hAnsi="Helvetica" w:cs="Helvetica"/>
          <w:color w:val="252C2F"/>
          <w:sz w:val="20"/>
          <w:szCs w:val="20"/>
          <w:shd w:val="clear" w:color="auto" w:fill="FFFFFF"/>
        </w:rPr>
        <w:t>Davacı</w:t>
      </w:r>
      <w:proofErr w:type="gramEnd"/>
      <w:r>
        <w:rPr>
          <w:rFonts w:ascii="Helvetica" w:hAnsi="Helvetica" w:cs="Helvetica"/>
          <w:color w:val="252C2F"/>
          <w:sz w:val="20"/>
          <w:szCs w:val="20"/>
          <w:shd w:val="clear" w:color="auto" w:fill="FFFFFF"/>
        </w:rPr>
        <w:t>, fazla çalışma ücreti, doğum ve süt izni alacaklarının ödetilmesine karar verilmesini istemiştir.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color w:val="252C2F"/>
          <w:sz w:val="20"/>
          <w:szCs w:val="20"/>
          <w:shd w:val="clear" w:color="auto" w:fill="FFFFFF"/>
        </w:rPr>
        <w:t>Mahkeme, isteği kısmen hüküm altına almıştır.</w:t>
      </w:r>
      <w:r>
        <w:rPr>
          <w:rFonts w:ascii="Helvetica" w:hAnsi="Helvetica" w:cs="Helvetica"/>
          <w:color w:val="252C2F"/>
          <w:sz w:val="20"/>
          <w:szCs w:val="20"/>
        </w:rPr>
        <w:br/>
      </w:r>
      <w:r>
        <w:rPr>
          <w:rFonts w:ascii="Helvetica" w:hAnsi="Helvetica" w:cs="Helvetica"/>
          <w:color w:val="252C2F"/>
          <w:sz w:val="20"/>
          <w:szCs w:val="20"/>
          <w:shd w:val="clear" w:color="auto" w:fill="FFFFFF"/>
        </w:rPr>
        <w:t xml:space="preserve">Hüküm süresi içinde taraflar avukatları tarafından temyiz edilmiş ve davacı avukatı tarafından duruşma talep edilmiş ise de; 6100 sayılı Hukuk Muhakemeleri Kanunu'nun geçici 3. maddesi uyarınca uygulanmasına devam olunan mülga 1086 sayılı Hukuk Usulü Muhakemeleri Kanunu'nun 438. maddesi gereğince duruşma isteğinin miktardan reddine ve incelemenin evrak üzerinde yapılmasına karar verildikten sonra Tetkik </w:t>
      </w:r>
      <w:proofErr w:type="gramStart"/>
      <w:r>
        <w:rPr>
          <w:rFonts w:ascii="Helvetica" w:hAnsi="Helvetica" w:cs="Helvetica"/>
          <w:color w:val="252C2F"/>
          <w:sz w:val="20"/>
          <w:szCs w:val="20"/>
          <w:shd w:val="clear" w:color="auto" w:fill="FFFFFF"/>
        </w:rPr>
        <w:t>Hakimi ...</w:t>
      </w:r>
      <w:proofErr w:type="gramEnd"/>
      <w:r>
        <w:rPr>
          <w:rFonts w:ascii="Helvetica" w:hAnsi="Helvetica" w:cs="Helvetica"/>
          <w:color w:val="252C2F"/>
          <w:sz w:val="20"/>
          <w:szCs w:val="20"/>
          <w:shd w:val="clear" w:color="auto" w:fill="FFFFFF"/>
        </w:rPr>
        <w:t xml:space="preserve"> </w:t>
      </w:r>
      <w:proofErr w:type="gramStart"/>
      <w:r>
        <w:rPr>
          <w:rFonts w:ascii="Helvetica" w:hAnsi="Helvetica" w:cs="Helvetica"/>
          <w:color w:val="252C2F"/>
          <w:sz w:val="20"/>
          <w:szCs w:val="20"/>
          <w:shd w:val="clear" w:color="auto" w:fill="FFFFFF"/>
        </w:rPr>
        <w:t>tarafından</w:t>
      </w:r>
      <w:proofErr w:type="gramEnd"/>
      <w:r>
        <w:rPr>
          <w:rFonts w:ascii="Helvetica" w:hAnsi="Helvetica" w:cs="Helvetica"/>
          <w:color w:val="252C2F"/>
          <w:sz w:val="20"/>
          <w:szCs w:val="20"/>
          <w:shd w:val="clear" w:color="auto" w:fill="FFFFFF"/>
        </w:rPr>
        <w:t xml:space="preserve"> düzenlenen rapor sunuldu, dosya incelendi, gereği konuşulup düşünüldü:</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b/>
          <w:bCs/>
          <w:color w:val="252C2F"/>
          <w:sz w:val="20"/>
          <w:szCs w:val="20"/>
          <w:bdr w:val="none" w:sz="0" w:space="0" w:color="auto" w:frame="1"/>
          <w:shd w:val="clear" w:color="auto" w:fill="FFFFFF"/>
        </w:rPr>
        <w:t>Davacı vekili, </w:t>
      </w:r>
      <w:r>
        <w:rPr>
          <w:rFonts w:ascii="Helvetica" w:hAnsi="Helvetica" w:cs="Helvetica"/>
          <w:color w:val="252C2F"/>
          <w:sz w:val="20"/>
          <w:szCs w:val="20"/>
          <w:shd w:val="clear" w:color="auto" w:fill="FFFFFF"/>
        </w:rPr>
        <w:t>müvekkilinin davalı işyerinde 01.09.1991-08.03.2013 tarihleri arasında çalıştığını, işyerinde yürürlükte olan TİS hükümlerinden yararlanamadığını, 04.01.2010 tarihinde doğum öncesi izne ayrıldığını, 24.01.2010 tarihinde doğum yaptığını, doğum öncesi kullanamadığı izinlerin sadece bir haftasının doğum sonrası izne eklendiğini, kalan sürenin izne eklenmediğini, verilmesi gereken iki saat süt iznini çoğu kez kullanamadığını, herhangi bir ödemede yapılmadığını, fazla mesai ücretlerinin ödenmediğini belirterek fazla çalışma ile doğum ve süt izni ücreti alacaklarının davalıdan tahsilini talep etmiştir.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b/>
          <w:bCs/>
          <w:color w:val="252C2F"/>
          <w:sz w:val="20"/>
          <w:szCs w:val="20"/>
          <w:bdr w:val="none" w:sz="0" w:space="0" w:color="auto" w:frame="1"/>
          <w:shd w:val="clear" w:color="auto" w:fill="FFFFFF"/>
        </w:rPr>
        <w:t>Davalı vekili,</w:t>
      </w:r>
      <w:r>
        <w:rPr>
          <w:rFonts w:ascii="Helvetica" w:hAnsi="Helvetica" w:cs="Helvetica"/>
          <w:color w:val="252C2F"/>
          <w:sz w:val="20"/>
          <w:szCs w:val="20"/>
          <w:shd w:val="clear" w:color="auto" w:fill="FFFFFF"/>
        </w:rPr>
        <w:t> zamanaşımı itirazında bulunarak davanın reddine karar verilmesi gerektiğini savunmuştur.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b/>
          <w:bCs/>
          <w:color w:val="252C2F"/>
          <w:sz w:val="20"/>
          <w:szCs w:val="20"/>
          <w:bdr w:val="none" w:sz="0" w:space="0" w:color="auto" w:frame="1"/>
          <w:shd w:val="clear" w:color="auto" w:fill="FFFFFF"/>
        </w:rPr>
        <w:t>Mahkemece </w:t>
      </w:r>
      <w:r>
        <w:rPr>
          <w:rFonts w:ascii="Helvetica" w:hAnsi="Helvetica" w:cs="Helvetica"/>
          <w:color w:val="252C2F"/>
          <w:sz w:val="20"/>
          <w:szCs w:val="20"/>
          <w:shd w:val="clear" w:color="auto" w:fill="FFFFFF"/>
        </w:rPr>
        <w:t>yapılan yargılama sonunda fazla çalışma alacağına yönelik talebin kabulüne, sair taleplerin ise reddine karar verilmiştir.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b/>
          <w:bCs/>
          <w:color w:val="252C2F"/>
          <w:sz w:val="20"/>
          <w:szCs w:val="20"/>
          <w:bdr w:val="none" w:sz="0" w:space="0" w:color="auto" w:frame="1"/>
          <w:shd w:val="clear" w:color="auto" w:fill="FFFFFF"/>
        </w:rPr>
        <w:t>Kararı,</w:t>
      </w:r>
      <w:r>
        <w:rPr>
          <w:rFonts w:ascii="Helvetica" w:hAnsi="Helvetica" w:cs="Helvetica"/>
          <w:color w:val="252C2F"/>
          <w:sz w:val="20"/>
          <w:szCs w:val="20"/>
          <w:shd w:val="clear" w:color="auto" w:fill="FFFFFF"/>
        </w:rPr>
        <w:t> kanuni süresi içinde taraflar vekilleri temyiz etmiştir.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b/>
          <w:bCs/>
          <w:color w:val="252C2F"/>
          <w:sz w:val="20"/>
          <w:szCs w:val="20"/>
          <w:bdr w:val="none" w:sz="0" w:space="0" w:color="auto" w:frame="1"/>
          <w:shd w:val="clear" w:color="auto" w:fill="FFFFFF"/>
        </w:rPr>
        <w:t>Gerekçe:</w:t>
      </w:r>
      <w:r>
        <w:rPr>
          <w:rFonts w:ascii="Helvetica" w:hAnsi="Helvetica" w:cs="Helvetica"/>
          <w:color w:val="252C2F"/>
          <w:sz w:val="20"/>
          <w:szCs w:val="20"/>
        </w:rPr>
        <w:br/>
      </w:r>
      <w:r>
        <w:rPr>
          <w:rFonts w:ascii="Helvetica" w:hAnsi="Helvetica" w:cs="Helvetica"/>
          <w:color w:val="252C2F"/>
          <w:sz w:val="20"/>
          <w:szCs w:val="20"/>
          <w:shd w:val="clear" w:color="auto" w:fill="FFFFFF"/>
        </w:rPr>
        <w:t>1-Dosyadaki yazılara toplanan delillerle kararın dayandığı kanuni gerektirici sebeplere göre davalının tüm, davacının aşağıdaki bentlerin kapsamı dışında kalan diğer temyiz itirazları yerinde değildir.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color w:val="252C2F"/>
          <w:sz w:val="20"/>
          <w:szCs w:val="20"/>
          <w:shd w:val="clear" w:color="auto" w:fill="FFFFFF"/>
        </w:rPr>
        <w:t>2-Taraflar arasında davacı işçinin süt izni ücretine hak kazanıp kazanmadığı hususu da ihtilaflıdır.</w:t>
      </w:r>
      <w:r>
        <w:rPr>
          <w:rFonts w:ascii="Helvetica" w:hAnsi="Helvetica" w:cs="Helvetica"/>
          <w:color w:val="252C2F"/>
          <w:sz w:val="20"/>
          <w:szCs w:val="20"/>
        </w:rPr>
        <w:br/>
      </w:r>
      <w:r>
        <w:rPr>
          <w:rFonts w:ascii="Helvetica" w:hAnsi="Helvetica" w:cs="Helvetica"/>
          <w:color w:val="252C2F"/>
          <w:sz w:val="20"/>
          <w:szCs w:val="20"/>
          <w:shd w:val="clear" w:color="auto" w:fill="FFFFFF"/>
        </w:rPr>
        <w:t xml:space="preserve">4857 sayılı İş Kanunu'nun 69/3. fıkrasında "İşçilerin gece çalışmaları </w:t>
      </w:r>
      <w:proofErr w:type="spellStart"/>
      <w:r>
        <w:rPr>
          <w:rFonts w:ascii="Helvetica" w:hAnsi="Helvetica" w:cs="Helvetica"/>
          <w:color w:val="252C2F"/>
          <w:sz w:val="20"/>
          <w:szCs w:val="20"/>
          <w:shd w:val="clear" w:color="auto" w:fill="FFFFFF"/>
        </w:rPr>
        <w:t>yedibuçuk</w:t>
      </w:r>
      <w:proofErr w:type="spellEnd"/>
      <w:r>
        <w:rPr>
          <w:rFonts w:ascii="Helvetica" w:hAnsi="Helvetica" w:cs="Helvetica"/>
          <w:color w:val="252C2F"/>
          <w:sz w:val="20"/>
          <w:szCs w:val="20"/>
          <w:shd w:val="clear" w:color="auto" w:fill="FFFFFF"/>
        </w:rPr>
        <w:t xml:space="preserve"> saati geçemez. </w:t>
      </w:r>
      <w:proofErr w:type="gramStart"/>
      <w:r>
        <w:rPr>
          <w:rFonts w:ascii="Helvetica" w:hAnsi="Helvetica" w:cs="Helvetica"/>
          <w:color w:val="252C2F"/>
          <w:sz w:val="20"/>
          <w:szCs w:val="20"/>
          <w:shd w:val="clear" w:color="auto" w:fill="FFFFFF"/>
        </w:rPr>
        <w:t xml:space="preserve">Ancak, turizm, özel güvenlik ve sağlık hizmeti yürütülen işlerde işçinin yazılı onayının alınması şartıyla yedi buçuk saatin üzerinde gece çalışması yaptırılabilir" hükmü bulunmakta olup, gece çalışmasının zamlı ücret üzerinden ödeneceği hususunda bir kanuni düzenleme bulunmamakla birlikte, Dairemizin </w:t>
      </w:r>
      <w:r>
        <w:rPr>
          <w:rFonts w:ascii="Helvetica" w:hAnsi="Helvetica" w:cs="Helvetica"/>
          <w:color w:val="252C2F"/>
          <w:sz w:val="20"/>
          <w:szCs w:val="20"/>
          <w:shd w:val="clear" w:color="auto" w:fill="FFFFFF"/>
        </w:rPr>
        <w:lastRenderedPageBreak/>
        <w:t>yerleşik içtihatları ile bu durum açıklığa kavuşturulmuş ve gece yapılan fazla çalışmaların zamlı ücret üzerinden ödenmesi gerektiği kabul olunmuştur.</w:t>
      </w:r>
      <w:proofErr w:type="gramEnd"/>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b/>
          <w:bCs/>
          <w:color w:val="252C2F"/>
          <w:sz w:val="20"/>
          <w:szCs w:val="20"/>
          <w:bdr w:val="none" w:sz="0" w:space="0" w:color="auto" w:frame="1"/>
          <w:shd w:val="clear" w:color="auto" w:fill="FFFFFF"/>
        </w:rPr>
        <w:t xml:space="preserve">Süt izni konusuna gelindiğinde ise, 4857 sayılı Kanun'un 74/7. maddesinde “Kadın işçilere bir yaşından küçük çocuklarını emzirmeleri için günde toplam </w:t>
      </w:r>
      <w:proofErr w:type="spellStart"/>
      <w:r>
        <w:rPr>
          <w:rFonts w:ascii="Helvetica" w:hAnsi="Helvetica" w:cs="Helvetica"/>
          <w:b/>
          <w:bCs/>
          <w:color w:val="252C2F"/>
          <w:sz w:val="20"/>
          <w:szCs w:val="20"/>
          <w:bdr w:val="none" w:sz="0" w:space="0" w:color="auto" w:frame="1"/>
          <w:shd w:val="clear" w:color="auto" w:fill="FFFFFF"/>
        </w:rPr>
        <w:t>birbuçuk</w:t>
      </w:r>
      <w:proofErr w:type="spellEnd"/>
      <w:r>
        <w:rPr>
          <w:rFonts w:ascii="Helvetica" w:hAnsi="Helvetica" w:cs="Helvetica"/>
          <w:b/>
          <w:bCs/>
          <w:color w:val="252C2F"/>
          <w:sz w:val="20"/>
          <w:szCs w:val="20"/>
          <w:bdr w:val="none" w:sz="0" w:space="0" w:color="auto" w:frame="1"/>
          <w:shd w:val="clear" w:color="auto" w:fill="FFFFFF"/>
        </w:rPr>
        <w:t xml:space="preserve"> saat süt izni verilir. Bu sürenin hangi saatler arasında ve kaça bölünerek kullanılacağını işçi kendisi belirler. Bu süre günlük çalışma süresinden sayılır.” şeklinde düzenleme bulunmaktadır. </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color w:val="252C2F"/>
          <w:sz w:val="20"/>
          <w:szCs w:val="20"/>
          <w:shd w:val="clear" w:color="auto" w:fill="FFFFFF"/>
        </w:rPr>
        <w:t xml:space="preserve">Dolayısıyla, yasa uyarınca kadın işçilere çocuklarını emzirmeleri için günde bir buçuk saat (aksi yönde ve fakat işçi lehine olmak üzere taraflar arasında süre düzenlemesi yapılabileceği gibi) süt izni verilmesi hususu işverenin </w:t>
      </w:r>
      <w:proofErr w:type="gramStart"/>
      <w:r>
        <w:rPr>
          <w:rFonts w:ascii="Helvetica" w:hAnsi="Helvetica" w:cs="Helvetica"/>
          <w:color w:val="252C2F"/>
          <w:sz w:val="20"/>
          <w:szCs w:val="20"/>
          <w:shd w:val="clear" w:color="auto" w:fill="FFFFFF"/>
        </w:rPr>
        <w:t>inisiyatifinde</w:t>
      </w:r>
      <w:proofErr w:type="gramEnd"/>
      <w:r>
        <w:rPr>
          <w:rFonts w:ascii="Helvetica" w:hAnsi="Helvetica" w:cs="Helvetica"/>
          <w:color w:val="252C2F"/>
          <w:sz w:val="20"/>
          <w:szCs w:val="20"/>
          <w:shd w:val="clear" w:color="auto" w:fill="FFFFFF"/>
        </w:rPr>
        <w:t xml:space="preserve"> olan bir durum olmayıp, 4857 sayılı İş Kanunu'nun 74/7. fıkrası uyarınca da bu sürenin hangi saatler arasında ve kaça bölünerek kullanılacağının işçi tarafından belirleneceği hüküm altına alınmış olup, işçinin süt izni kullanması gerektiği halde bu iznin kullandırılmaması durumunda, kullandırılmayan sürenin tespiti ile % 50 zamlı ücret üzerinden hesaplama yapılması gerektiğinin kabulü Anayasanın 50/2. maddesine ve </w:t>
      </w:r>
      <w:proofErr w:type="spellStart"/>
      <w:r>
        <w:rPr>
          <w:rFonts w:ascii="Helvetica" w:hAnsi="Helvetica" w:cs="Helvetica"/>
          <w:color w:val="252C2F"/>
          <w:sz w:val="20"/>
          <w:szCs w:val="20"/>
          <w:shd w:val="clear" w:color="auto" w:fill="FFFFFF"/>
        </w:rPr>
        <w:t>amaçsal</w:t>
      </w:r>
      <w:proofErr w:type="spellEnd"/>
      <w:r>
        <w:rPr>
          <w:rFonts w:ascii="Helvetica" w:hAnsi="Helvetica" w:cs="Helvetica"/>
          <w:color w:val="252C2F"/>
          <w:sz w:val="20"/>
          <w:szCs w:val="20"/>
          <w:shd w:val="clear" w:color="auto" w:fill="FFFFFF"/>
        </w:rPr>
        <w:t xml:space="preserve"> yorum benimsemek suretiyle 4857 sayılı Kanun'un ruhuna daha uygun düşeceğinden hükmün bozulması gerekmiştir.</w:t>
      </w:r>
      <w:r>
        <w:rPr>
          <w:rFonts w:ascii="Helvetica" w:hAnsi="Helvetica" w:cs="Helvetica"/>
          <w:color w:val="252C2F"/>
          <w:sz w:val="20"/>
          <w:szCs w:val="20"/>
        </w:rPr>
        <w:br/>
      </w:r>
      <w:r>
        <w:rPr>
          <w:rFonts w:ascii="Helvetica" w:hAnsi="Helvetica" w:cs="Helvetica"/>
          <w:color w:val="252C2F"/>
          <w:sz w:val="20"/>
          <w:szCs w:val="20"/>
        </w:rPr>
        <w:br/>
      </w:r>
      <w:r>
        <w:rPr>
          <w:rFonts w:ascii="Helvetica" w:hAnsi="Helvetica" w:cs="Helvetica"/>
          <w:color w:val="252C2F"/>
          <w:sz w:val="20"/>
          <w:szCs w:val="20"/>
        </w:rPr>
        <w:br/>
      </w:r>
      <w:proofErr w:type="spellStart"/>
      <w:proofErr w:type="gramStart"/>
      <w:r>
        <w:rPr>
          <w:rFonts w:ascii="Helvetica" w:hAnsi="Helvetica" w:cs="Helvetica"/>
          <w:b/>
          <w:bCs/>
          <w:color w:val="252C2F"/>
          <w:sz w:val="20"/>
          <w:szCs w:val="20"/>
          <w:bdr w:val="none" w:sz="0" w:space="0" w:color="auto" w:frame="1"/>
          <w:shd w:val="clear" w:color="auto" w:fill="FFFFFF"/>
        </w:rPr>
        <w:t>SONUÇ:</w:t>
      </w:r>
      <w:r>
        <w:rPr>
          <w:rFonts w:ascii="Helvetica" w:hAnsi="Helvetica" w:cs="Helvetica"/>
          <w:color w:val="252C2F"/>
          <w:sz w:val="20"/>
          <w:szCs w:val="20"/>
          <w:shd w:val="clear" w:color="auto" w:fill="FFFFFF"/>
        </w:rPr>
        <w:t>Temyiz</w:t>
      </w:r>
      <w:proofErr w:type="spellEnd"/>
      <w:proofErr w:type="gramEnd"/>
      <w:r>
        <w:rPr>
          <w:rFonts w:ascii="Helvetica" w:hAnsi="Helvetica" w:cs="Helvetica"/>
          <w:color w:val="252C2F"/>
          <w:sz w:val="20"/>
          <w:szCs w:val="20"/>
          <w:shd w:val="clear" w:color="auto" w:fill="FFFFFF"/>
        </w:rPr>
        <w:t xml:space="preserve"> olunan kararın, yukarıda yazılı sebeplerden dolayı </w:t>
      </w:r>
      <w:r>
        <w:rPr>
          <w:rFonts w:ascii="Helvetica" w:hAnsi="Helvetica" w:cs="Helvetica"/>
          <w:b/>
          <w:bCs/>
          <w:color w:val="252C2F"/>
          <w:sz w:val="20"/>
          <w:szCs w:val="20"/>
          <w:bdr w:val="none" w:sz="0" w:space="0" w:color="auto" w:frame="1"/>
          <w:shd w:val="clear" w:color="auto" w:fill="FFFFFF"/>
        </w:rPr>
        <w:t>BOZULMASINA</w:t>
      </w:r>
      <w:r>
        <w:rPr>
          <w:rFonts w:ascii="Helvetica" w:hAnsi="Helvetica" w:cs="Helvetica"/>
          <w:color w:val="252C2F"/>
          <w:sz w:val="20"/>
          <w:szCs w:val="20"/>
          <w:shd w:val="clear" w:color="auto" w:fill="FFFFFF"/>
        </w:rPr>
        <w:t>, peşin alınan temyiz harcının istek halinde ilgiliye iadesine 13.06.2016 tarihinde oybirliğiyle karar verildi.</w:t>
      </w:r>
      <w:bookmarkStart w:id="0" w:name="_GoBack"/>
      <w:bookmarkEnd w:id="0"/>
    </w:p>
    <w:sectPr w:rsidR="0082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C8"/>
    <w:rsid w:val="00741EC8"/>
    <w:rsid w:val="008203FD"/>
    <w:rsid w:val="00E66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Company>By NeC ® 2010 | Katilimsiz.Com</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2018-05-11T22:19:00Z</dcterms:created>
  <dcterms:modified xsi:type="dcterms:W3CDTF">2018-05-11T22:19:00Z</dcterms:modified>
</cp:coreProperties>
</file>