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C0C" w:rsidRDefault="00C82C0C" w:rsidP="00C82C0C">
      <w:pPr>
        <w:pStyle w:val="GvdeMetni"/>
        <w:tabs>
          <w:tab w:val="left" w:pos="851"/>
          <w:tab w:val="left" w:pos="1560"/>
        </w:tabs>
        <w:jc w:val="right"/>
        <w:rPr>
          <w:b/>
        </w:rPr>
      </w:pPr>
    </w:p>
    <w:p w:rsidR="009B0D94" w:rsidRDefault="009B0D94" w:rsidP="00C82C0C">
      <w:pPr>
        <w:pStyle w:val="GvdeMetni"/>
        <w:tabs>
          <w:tab w:val="left" w:pos="851"/>
          <w:tab w:val="left" w:pos="1560"/>
        </w:tabs>
        <w:jc w:val="right"/>
        <w:rPr>
          <w:b/>
          <w:szCs w:val="24"/>
        </w:rPr>
      </w:pPr>
      <w:r>
        <w:rPr>
          <w:b/>
        </w:rPr>
        <w:t>EK-1</w:t>
      </w:r>
    </w:p>
    <w:p w:rsidR="009B0D94" w:rsidRDefault="009B0D94" w:rsidP="009B0D94">
      <w:pPr>
        <w:pStyle w:val="GvdeMetni"/>
        <w:tabs>
          <w:tab w:val="left" w:pos="851"/>
          <w:tab w:val="left" w:pos="1560"/>
        </w:tabs>
        <w:jc w:val="center"/>
        <w:rPr>
          <w:b/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jc w:val="center"/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jc w:val="center"/>
        <w:rPr>
          <w:b/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jc w:val="center"/>
        <w:rPr>
          <w:szCs w:val="24"/>
        </w:rPr>
      </w:pPr>
    </w:p>
    <w:p w:rsidR="00C82C0C" w:rsidRDefault="00C82C0C" w:rsidP="009B0D94">
      <w:pPr>
        <w:pStyle w:val="GvdeMetni"/>
        <w:tabs>
          <w:tab w:val="left" w:pos="851"/>
          <w:tab w:val="left" w:pos="1560"/>
        </w:tabs>
        <w:jc w:val="center"/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 xml:space="preserve">DİYANET İŞLERİ BAŞKANLIĞINA </w:t>
      </w:r>
    </w:p>
    <w:p w:rsidR="009B0D94" w:rsidRDefault="009B0D94" w:rsidP="009B0D94">
      <w:pPr>
        <w:pStyle w:val="GvdeMetni"/>
        <w:tabs>
          <w:tab w:val="left" w:pos="851"/>
          <w:tab w:val="left" w:pos="1560"/>
        </w:tabs>
        <w:jc w:val="center"/>
        <w:rPr>
          <w:szCs w:val="24"/>
        </w:rPr>
      </w:pPr>
      <w:r>
        <w:rPr>
          <w:szCs w:val="24"/>
        </w:rPr>
        <w:t>(Dış İlişkiler Genel Müdürlüğü)</w:t>
      </w:r>
    </w:p>
    <w:p w:rsidR="009B0D94" w:rsidRDefault="009B0D94" w:rsidP="009B0D94">
      <w:pPr>
        <w:pStyle w:val="GvdeMetni"/>
        <w:tabs>
          <w:tab w:val="left" w:pos="851"/>
          <w:tab w:val="left" w:pos="1560"/>
        </w:tabs>
        <w:jc w:val="center"/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jc w:val="center"/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jc w:val="center"/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  <w:r>
        <w:rPr>
          <w:szCs w:val="24"/>
        </w:rPr>
        <w:tab/>
        <w:t xml:space="preserve">Diyanet İşleri Başkanlığı yurt dışı teşkilatında ihtiyaç duyulan Din Hizmetleri </w:t>
      </w:r>
      <w:proofErr w:type="gramStart"/>
      <w:r>
        <w:rPr>
          <w:szCs w:val="24"/>
        </w:rPr>
        <w:t>………………………………..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kadrolarına</w:t>
      </w:r>
      <w:proofErr w:type="gramEnd"/>
      <w:r>
        <w:rPr>
          <w:szCs w:val="24"/>
        </w:rPr>
        <w:t xml:space="preserve"> sürekli personel atamasını sağlamak amacıyla Diyanet İşleri Başkanlığınca ilan edilen duyuruda belirtilen şartlara durumum uymaktadır.</w:t>
      </w: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  <w:r>
        <w:rPr>
          <w:szCs w:val="24"/>
        </w:rPr>
        <w:tab/>
        <w:t xml:space="preserve">Başvuru için istenilen belgeler ekte sunulmuştur. </w:t>
      </w: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  <w:r>
        <w:rPr>
          <w:szCs w:val="24"/>
        </w:rPr>
        <w:tab/>
        <w:t xml:space="preserve">Bilgilerinizi ve ilan edilen Din Hizmetleri </w:t>
      </w:r>
      <w:proofErr w:type="gramStart"/>
      <w:r>
        <w:rPr>
          <w:szCs w:val="24"/>
        </w:rPr>
        <w:t>………………………………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kadrolarına</w:t>
      </w:r>
      <w:proofErr w:type="gramEnd"/>
      <w:r>
        <w:rPr>
          <w:szCs w:val="24"/>
        </w:rPr>
        <w:t xml:space="preserve"> Mesleki Ehliyet ve Yurtdışı Temsil ve Yeterlilik Sınavına katılabilmem için gereğini arz ederim.</w:t>
      </w: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>
        <w:rPr>
          <w:szCs w:val="24"/>
        </w:rPr>
        <w:tab/>
      </w:r>
      <w:proofErr w:type="gramStart"/>
      <w:r>
        <w:rPr>
          <w:szCs w:val="24"/>
        </w:rPr>
        <w:t>.....</w:t>
      </w:r>
      <w:proofErr w:type="gramEnd"/>
      <w:r>
        <w:rPr>
          <w:szCs w:val="24"/>
        </w:rPr>
        <w:t>/...../201</w:t>
      </w:r>
      <w:r w:rsidR="004304FF">
        <w:rPr>
          <w:szCs w:val="24"/>
        </w:rPr>
        <w:t>8</w:t>
      </w: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  <w:r>
        <w:rPr>
          <w:szCs w:val="24"/>
        </w:rPr>
        <w:t xml:space="preserve"> </w:t>
      </w: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İmza</w:t>
      </w: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Adı ve Soyadı</w:t>
      </w:r>
    </w:p>
    <w:p w:rsidR="009B0D94" w:rsidRDefault="009B0D94" w:rsidP="009B0D94">
      <w:pPr>
        <w:pStyle w:val="GvdeMetni"/>
        <w:tabs>
          <w:tab w:val="left" w:pos="851"/>
          <w:tab w:val="left" w:pos="1560"/>
        </w:tabs>
        <w:rPr>
          <w:b/>
          <w:szCs w:val="24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ind w:left="9204"/>
        <w:rPr>
          <w:b/>
          <w:sz w:val="22"/>
          <w:szCs w:val="22"/>
        </w:rPr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ind w:left="9204"/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ind w:left="9204"/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ind w:left="9204"/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ind w:left="9204"/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ind w:left="9204"/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ind w:left="9204"/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ind w:left="9204"/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ind w:left="9204"/>
      </w:pPr>
    </w:p>
    <w:p w:rsidR="009B0D94" w:rsidRDefault="009B0D94" w:rsidP="009B0D94">
      <w:pPr>
        <w:pStyle w:val="GvdeMetni"/>
        <w:tabs>
          <w:tab w:val="left" w:pos="851"/>
          <w:tab w:val="left" w:pos="1560"/>
        </w:tabs>
        <w:jc w:val="left"/>
      </w:pPr>
      <w:r>
        <w:t>EKLER:</w:t>
      </w:r>
    </w:p>
    <w:p w:rsidR="009B0D94" w:rsidRDefault="009B0D94" w:rsidP="009B0D94">
      <w:pPr>
        <w:pStyle w:val="GvdeMetni"/>
        <w:numPr>
          <w:ilvl w:val="0"/>
          <w:numId w:val="1"/>
        </w:numPr>
        <w:tabs>
          <w:tab w:val="clear" w:pos="720"/>
          <w:tab w:val="clear" w:pos="2268"/>
          <w:tab w:val="left" w:pos="284"/>
          <w:tab w:val="left" w:pos="851"/>
          <w:tab w:val="left" w:pos="1560"/>
        </w:tabs>
        <w:ind w:left="426" w:hanging="426"/>
        <w:jc w:val="left"/>
      </w:pPr>
      <w:r>
        <w:t>Yurtdışı Göreve Başvuru Formu (</w:t>
      </w:r>
      <w:r>
        <w:rPr>
          <w:b/>
        </w:rPr>
        <w:t>Bilgisayarda doldurulacaktır</w:t>
      </w:r>
      <w:r>
        <w:t>) Ek-2</w:t>
      </w:r>
    </w:p>
    <w:p w:rsidR="009B0D94" w:rsidRDefault="009B0D94" w:rsidP="009B0D94">
      <w:pPr>
        <w:pStyle w:val="GvdeMetni"/>
        <w:numPr>
          <w:ilvl w:val="0"/>
          <w:numId w:val="1"/>
        </w:numPr>
        <w:tabs>
          <w:tab w:val="clear" w:pos="720"/>
          <w:tab w:val="clear" w:pos="2268"/>
          <w:tab w:val="left" w:pos="284"/>
          <w:tab w:val="left" w:pos="851"/>
          <w:tab w:val="left" w:pos="1560"/>
        </w:tabs>
        <w:ind w:left="426" w:hanging="426"/>
        <w:jc w:val="left"/>
      </w:pPr>
      <w:r>
        <w:t>Aday Bilgi Formu (Özgeçmiş) (</w:t>
      </w:r>
      <w:r>
        <w:rPr>
          <w:b/>
        </w:rPr>
        <w:t>Adayın kendi el yazısı ile doldurulacaktır</w:t>
      </w:r>
      <w:r>
        <w:t>) Ek-3</w:t>
      </w:r>
    </w:p>
    <w:p w:rsidR="009B0D94" w:rsidRDefault="009B0D94" w:rsidP="009B0D94">
      <w:pPr>
        <w:pStyle w:val="GvdeMetni"/>
        <w:numPr>
          <w:ilvl w:val="0"/>
          <w:numId w:val="1"/>
        </w:numPr>
        <w:tabs>
          <w:tab w:val="clear" w:pos="720"/>
          <w:tab w:val="clear" w:pos="2268"/>
          <w:tab w:val="left" w:pos="284"/>
          <w:tab w:val="left" w:pos="851"/>
          <w:tab w:val="left" w:pos="1560"/>
        </w:tabs>
        <w:ind w:left="426" w:hanging="426"/>
        <w:jc w:val="left"/>
      </w:pPr>
      <w:r>
        <w:t>Diploma Fotokopisi (Lisans, Yüksek Lisans, Doktora vb.) (</w:t>
      </w:r>
      <w:r>
        <w:rPr>
          <w:b/>
        </w:rPr>
        <w:t>onaylı</w:t>
      </w:r>
      <w:r>
        <w:t>)</w:t>
      </w:r>
    </w:p>
    <w:p w:rsidR="009B0D94" w:rsidRDefault="009B0D94" w:rsidP="009B0D94">
      <w:pPr>
        <w:pStyle w:val="GvdeMetni"/>
        <w:numPr>
          <w:ilvl w:val="0"/>
          <w:numId w:val="1"/>
        </w:numPr>
        <w:tabs>
          <w:tab w:val="clear" w:pos="720"/>
          <w:tab w:val="clear" w:pos="2268"/>
          <w:tab w:val="left" w:pos="284"/>
          <w:tab w:val="left" w:pos="851"/>
          <w:tab w:val="left" w:pos="1560"/>
        </w:tabs>
        <w:ind w:left="426" w:hanging="426"/>
        <w:jc w:val="left"/>
      </w:pPr>
      <w:r>
        <w:t>YDS sonuç belgesi veya eşdeğer belge fotokopisi</w:t>
      </w:r>
    </w:p>
    <w:p w:rsidR="009B0D94" w:rsidRDefault="009B0D94" w:rsidP="009B0D94">
      <w:pPr>
        <w:pStyle w:val="GvdeMetni"/>
        <w:numPr>
          <w:ilvl w:val="0"/>
          <w:numId w:val="1"/>
        </w:numPr>
        <w:tabs>
          <w:tab w:val="clear" w:pos="720"/>
          <w:tab w:val="clear" w:pos="2268"/>
          <w:tab w:val="left" w:pos="284"/>
          <w:tab w:val="left" w:pos="851"/>
          <w:tab w:val="left" w:pos="1560"/>
        </w:tabs>
        <w:ind w:left="426" w:hanging="426"/>
        <w:jc w:val="left"/>
      </w:pPr>
      <w:r>
        <w:t>Hizmet cetveli (</w:t>
      </w:r>
      <w:r w:rsidRPr="00837ABB">
        <w:rPr>
          <w:b/>
        </w:rPr>
        <w:t>onaylı</w:t>
      </w:r>
      <w:r>
        <w:t>)</w:t>
      </w:r>
    </w:p>
    <w:p w:rsidR="002C1CC1" w:rsidRDefault="009B0D94" w:rsidP="002056CF">
      <w:pPr>
        <w:pStyle w:val="GvdeMetni"/>
        <w:numPr>
          <w:ilvl w:val="0"/>
          <w:numId w:val="1"/>
        </w:numPr>
        <w:tabs>
          <w:tab w:val="clear" w:pos="720"/>
          <w:tab w:val="clear" w:pos="2268"/>
          <w:tab w:val="left" w:pos="284"/>
          <w:tab w:val="left" w:pos="851"/>
          <w:tab w:val="left" w:pos="1560"/>
        </w:tabs>
        <w:ind w:left="426" w:hanging="426"/>
        <w:jc w:val="left"/>
      </w:pPr>
      <w:r>
        <w:t>Nüfus cüzdanı fotokopisi</w:t>
      </w:r>
    </w:p>
    <w:sectPr w:rsidR="002C1CC1" w:rsidSect="002C1CC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A0088"/>
    <w:multiLevelType w:val="hybridMultilevel"/>
    <w:tmpl w:val="2EA4C11C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EA3"/>
    <w:rsid w:val="002056CF"/>
    <w:rsid w:val="002C1CC1"/>
    <w:rsid w:val="00370EA3"/>
    <w:rsid w:val="004304FF"/>
    <w:rsid w:val="004A57EA"/>
    <w:rsid w:val="008857E5"/>
    <w:rsid w:val="008C72CC"/>
    <w:rsid w:val="009A5E3F"/>
    <w:rsid w:val="009B0D94"/>
    <w:rsid w:val="00C82C0C"/>
    <w:rsid w:val="00C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2C1CC1"/>
    <w:pPr>
      <w:keepNext/>
      <w:tabs>
        <w:tab w:val="left" w:pos="709"/>
        <w:tab w:val="left" w:pos="851"/>
        <w:tab w:val="left" w:pos="1560"/>
        <w:tab w:val="left" w:pos="2268"/>
        <w:tab w:val="left" w:pos="4253"/>
        <w:tab w:val="left" w:pos="5670"/>
        <w:tab w:val="left" w:pos="7371"/>
      </w:tabs>
      <w:jc w:val="both"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B0D94"/>
    <w:pPr>
      <w:tabs>
        <w:tab w:val="left" w:pos="709"/>
        <w:tab w:val="left" w:pos="2268"/>
        <w:tab w:val="left" w:pos="4253"/>
        <w:tab w:val="left" w:pos="5670"/>
        <w:tab w:val="left" w:pos="7371"/>
      </w:tabs>
      <w:jc w:val="both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9B0D9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2C1C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KonuBal">
    <w:name w:val="Subtitle"/>
    <w:basedOn w:val="Normal"/>
    <w:next w:val="Normal"/>
    <w:link w:val="AltKonuBalChar"/>
    <w:qFormat/>
    <w:rsid w:val="002C1C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2C1CC1"/>
    <w:rPr>
      <w:rFonts w:ascii="Cambria" w:eastAsia="Times New Roman" w:hAnsi="Cambria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2C1CC1"/>
    <w:pPr>
      <w:keepNext/>
      <w:tabs>
        <w:tab w:val="left" w:pos="709"/>
        <w:tab w:val="left" w:pos="851"/>
        <w:tab w:val="left" w:pos="1560"/>
        <w:tab w:val="left" w:pos="2268"/>
        <w:tab w:val="left" w:pos="4253"/>
        <w:tab w:val="left" w:pos="5670"/>
        <w:tab w:val="left" w:pos="7371"/>
      </w:tabs>
      <w:jc w:val="both"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B0D94"/>
    <w:pPr>
      <w:tabs>
        <w:tab w:val="left" w:pos="709"/>
        <w:tab w:val="left" w:pos="2268"/>
        <w:tab w:val="left" w:pos="4253"/>
        <w:tab w:val="left" w:pos="5670"/>
        <w:tab w:val="left" w:pos="7371"/>
      </w:tabs>
      <w:jc w:val="both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9B0D94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2C1C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KonuBal">
    <w:name w:val="Subtitle"/>
    <w:basedOn w:val="Normal"/>
    <w:next w:val="Normal"/>
    <w:link w:val="AltKonuBalChar"/>
    <w:qFormat/>
    <w:rsid w:val="002C1C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rsid w:val="002C1CC1"/>
    <w:rPr>
      <w:rFonts w:ascii="Cambria" w:eastAsia="Times New Roman" w:hAnsi="Cambria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a2ce632-3ebe-48ff-a8b1-ed342ea1f401">
      <Terms xmlns="http://schemas.microsoft.com/office/infopath/2007/PartnerControls"/>
    </TaxKeywordTaxHTField>
    <YayinTarihi xmlns="68913d9e-3541-451c-9afb-339bfbb0cd4a" xsi:nil="true"/>
    <PublishingExpirationDate xmlns="http://schemas.microsoft.com/sharepoint/v3" xsi:nil="true"/>
    <PublishingStartDate xmlns="http://schemas.microsoft.com/sharepoint/v3" xsi:nil="true"/>
    <TaxCatchAll xmlns="4a2ce632-3ebe-48ff-a8b1-ed342ea1f401"/>
    <_dlc_DocId xmlns="4a2ce632-3ebe-48ff-a8b1-ed342ea1f401">DKFT66RQZEX3-1797567310-499</_dlc_DocId>
    <_dlc_DocIdUrl xmlns="4a2ce632-3ebe-48ff-a8b1-ed342ea1f401">
      <Url>http://disiliskiler.diyanet.gov.tr/_layouts/15/DocIdRedir.aspx?ID=DKFT66RQZEX3-1797567310-499</Url>
      <Description>DKFT66RQZEX3-1797567310-499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DF017DE59BD9D4BA6A14289BDF31CE3" ma:contentTypeVersion="8" ma:contentTypeDescription="Yeni belge oluşturun." ma:contentTypeScope="" ma:versionID="1104df65e9e5d5960530049ad6128125">
  <xsd:schema xmlns:xsd="http://www.w3.org/2001/XMLSchema" xmlns:xs="http://www.w3.org/2001/XMLSchema" xmlns:p="http://schemas.microsoft.com/office/2006/metadata/properties" xmlns:ns1="http://schemas.microsoft.com/sharepoint/v3" xmlns:ns2="4a2ce632-3ebe-48ff-a8b1-ed342ea1f401" xmlns:ns3="68913d9e-3541-451c-9afb-339bfbb0cd4a" targetNamespace="http://schemas.microsoft.com/office/2006/metadata/properties" ma:root="true" ma:fieldsID="fdad5e80617c6e85d8b775af9784ac41" ns1:_="" ns2:_="" ns3:_="">
    <xsd:import namespace="http://schemas.microsoft.com/sharepoint/v3"/>
    <xsd:import namespace="4a2ce632-3ebe-48ff-a8b1-ed342ea1f401"/>
    <xsd:import namespace="68913d9e-3541-451c-9afb-339bfbb0cd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3:Yayin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ce632-3ebe-48ff-a8b1-ed342ea1f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1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12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taxonomy="true" ma:internalName="TaxKeywordTaxHTField" ma:taxonomyFieldName="TaxKeyword" ma:displayName="Kurumsal Anahtar Sözcükler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50a209d2-4676-4faf-9977-419d27bce538}" ma:internalName="TaxCatchAll" ma:showField="CatchAllData" ma:web="4a2ce632-3ebe-48ff-a8b1-ed342ea1f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13d9e-3541-451c-9afb-339bfbb0cd4a" elementFormDefault="qualified">
    <xsd:import namespace="http://schemas.microsoft.com/office/2006/documentManagement/types"/>
    <xsd:import namespace="http://schemas.microsoft.com/office/infopath/2007/PartnerControls"/>
    <xsd:element name="YayinTarihi" ma:index="18" nillable="true" ma:displayName="Yayın Tarihi" ma:format="DateOnly" ma:internalName="Yayin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C6BC253-8BA1-4364-979D-EF0373D51111}"/>
</file>

<file path=customXml/itemProps2.xml><?xml version="1.0" encoding="utf-8"?>
<ds:datastoreItem xmlns:ds="http://schemas.openxmlformats.org/officeDocument/2006/customXml" ds:itemID="{E6CB3A9B-94E1-4A54-B7A0-61F73F0C8B4F}"/>
</file>

<file path=customXml/itemProps3.xml><?xml version="1.0" encoding="utf-8"?>
<ds:datastoreItem xmlns:ds="http://schemas.openxmlformats.org/officeDocument/2006/customXml" ds:itemID="{C86C6119-9453-4D0D-BF5C-8B9B6E030236}"/>
</file>

<file path=customXml/itemProps4.xml><?xml version="1.0" encoding="utf-8"?>
<ds:datastoreItem xmlns:ds="http://schemas.openxmlformats.org/officeDocument/2006/customXml" ds:itemID="{82C78296-9265-42C9-AC8D-F5555DC086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ÇELİK</dc:creator>
  <cp:keywords/>
  <dc:description/>
  <cp:lastModifiedBy>Mustafa ÇELİK</cp:lastModifiedBy>
  <cp:revision>12</cp:revision>
  <dcterms:created xsi:type="dcterms:W3CDTF">2014-11-21T13:56:00Z</dcterms:created>
  <dcterms:modified xsi:type="dcterms:W3CDTF">2018-11-02T08:04:00Z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0x010100EDF017DE59BD9D4BA6A14289BDF31CE3</vt:lpwstr>
  </property>
  <property fmtid="{D5CDD505-2E9C-101B-9397-08002B2CF9AE}" pid="3" name="_dlc_DocIdItemGuid">
    <vt:lpwstr>cccd256e-fdc6-4f87-baaf-a676b39a99f0</vt:lpwstr>
  </property>
  <property fmtid="{D5CDD505-2E9C-101B-9397-08002B2CF9AE}" pid="4" name="TaxKeyword">
    <vt:lpwstr/>
  </property>
</Properties>
</file>