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92" w:rsidRDefault="00DE4F79">
      <w:pPr>
        <w:shd w:val="clear" w:color="auto" w:fill="FFFFFF"/>
        <w:spacing w:before="280" w:after="280" w:line="240" w:lineRule="auto"/>
        <w:jc w:val="center"/>
        <w:rPr>
          <w:rFonts w:ascii="Verdana" w:eastAsia="Verdana" w:hAnsi="Verdana" w:cs="Verdana"/>
          <w:b/>
          <w:color w:val="FF0000"/>
          <w:sz w:val="38"/>
          <w:szCs w:val="38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FF0000"/>
          <w:sz w:val="38"/>
          <w:szCs w:val="38"/>
        </w:rPr>
        <w:t>NORM KADRO GÜNCELLEMESİNDE DİKKAT EDİLMESİ GEREKEN HUSUSLAR</w:t>
      </w:r>
    </w:p>
    <w:p w:rsidR="00285192" w:rsidRDefault="00DE4F7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666666"/>
          <w:sz w:val="18"/>
          <w:szCs w:val="18"/>
        </w:rPr>
      </w:pPr>
      <w:r>
        <w:rPr>
          <w:rFonts w:ascii="Verdana" w:eastAsia="Verdana" w:hAnsi="Verdana" w:cs="Verdana"/>
          <w:color w:val="666666"/>
          <w:sz w:val="18"/>
          <w:szCs w:val="18"/>
        </w:rPr>
        <w:t>         </w:t>
      </w:r>
      <w:r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  <w:t>Milli Eğitim Bakanlığına Bağlı Eğitim Kurumları Yönetici ve Öğretmenlerinin Norm Kadrolarına İlişkin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Yönetmeliğin 26 ıncı maddesinde;</w:t>
      </w:r>
      <w:r>
        <w:rPr>
          <w:rFonts w:ascii="Times New Roman" w:eastAsia="Times New Roman" w:hAnsi="Times New Roman" w:cs="Times New Roman"/>
          <w:color w:val="CC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“Eğitim kurumlarının norm kadro sayılarının bu Yönetmelikte yer alan norm kadro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kriterleri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çerçevesinde değişmesi halinde, değişikliğe konu olan eğitim kurumlarının norm kadro sayıları ekim ayında yeniden belirlenir. Bakanlık ihtiyaç duyulan hallerde bu ay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dışında da eğitim kurumlarının norm kadro sayılarını yeniden belirleyebilir. Yeni açılan eğitim kurumları ile yeni derslik/şube açılan veya kapatılan mevcut eğitim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kurumlarının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norm kadroları süre aranmaksızın belirlenir.”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hükme bağlanmış bulunmaktadır. </w:t>
      </w:r>
      <w:r>
        <w:rPr>
          <w:rFonts w:ascii="Verdana" w:eastAsia="Verdana" w:hAnsi="Verdana" w:cs="Verdana"/>
          <w:color w:val="666666"/>
          <w:sz w:val="18"/>
          <w:szCs w:val="18"/>
        </w:rPr>
        <w:br/>
      </w:r>
    </w:p>
    <w:p w:rsidR="00285192" w:rsidRDefault="00DE4F7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       Eğitim kurumlarının 2020-2021 Eğitim-Öğretim yılına esas olmak üzere;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İl   Millî Eğitim  Müdürlüklerindeki  MEBBİS yöneticilerine</w:t>
      </w:r>
      <w:r>
        <w:rPr>
          <w:rFonts w:ascii="Verdana" w:eastAsia="Verdana" w:hAnsi="Verdana" w:cs="Verdana"/>
          <w:color w:val="666666"/>
          <w:sz w:val="18"/>
          <w:szCs w:val="1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21/10/2020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tarihinde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MEBBİS Modülünde yer alan Norm Kadro Modülünde işlem yapma yetkisi verilecektir. MEBBİS yönetic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ilerinin aşağıda belirlenen iş takvimi doğrultusunda işlemlerini yapması gerekmektedir.</w:t>
      </w:r>
    </w:p>
    <w:p w:rsidR="00285192" w:rsidRDefault="0028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192" w:rsidRDefault="00DE4F79">
      <w:pPr>
        <w:shd w:val="clear" w:color="auto" w:fill="FFFFFF"/>
        <w:spacing w:after="0" w:line="240" w:lineRule="auto"/>
        <w:rPr>
          <w:rFonts w:ascii="Verdana" w:eastAsia="Verdana" w:hAnsi="Verdana" w:cs="Verdana"/>
          <w:color w:val="666666"/>
          <w:sz w:val="18"/>
          <w:szCs w:val="18"/>
        </w:rPr>
      </w:pPr>
      <w:r>
        <w:rPr>
          <w:rFonts w:ascii="Verdana" w:eastAsia="Verdana" w:hAnsi="Verdana" w:cs="Verdana"/>
          <w:color w:val="666666"/>
          <w:sz w:val="18"/>
          <w:szCs w:val="18"/>
        </w:rPr>
        <w:t> </w:t>
      </w:r>
    </w:p>
    <w:tbl>
      <w:tblPr>
        <w:tblStyle w:val="a"/>
        <w:tblW w:w="8385" w:type="dxa"/>
        <w:tblInd w:w="663" w:type="dxa"/>
        <w:tblLayout w:type="fixed"/>
        <w:tblLook w:val="0400" w:firstRow="0" w:lastRow="0" w:firstColumn="0" w:lastColumn="0" w:noHBand="0" w:noVBand="1"/>
      </w:tblPr>
      <w:tblGrid>
        <w:gridCol w:w="5385"/>
        <w:gridCol w:w="3000"/>
      </w:tblGrid>
      <w:tr w:rsidR="00285192">
        <w:trPr>
          <w:trHeight w:val="430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192" w:rsidRDefault="00DE4F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Eğitim Kurum  Müdürlüklerinin Veri Girişi Yapma Tarihleri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192" w:rsidRDefault="00DE4F79">
            <w:pPr>
              <w:spacing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33"/>
                <w:sz w:val="24"/>
                <w:szCs w:val="24"/>
              </w:rPr>
              <w:t>21/10/2020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33"/>
                <w:sz w:val="24"/>
                <w:szCs w:val="24"/>
              </w:rPr>
              <w:t>-24/10/2020  </w:t>
            </w:r>
          </w:p>
        </w:tc>
      </w:tr>
      <w:tr w:rsidR="00285192">
        <w:trPr>
          <w:trHeight w:val="39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192" w:rsidRDefault="00DE4F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İlçe Millî Eğitim Müdürlüklerinin Veri Girişi  Kontrol Tarihleri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192" w:rsidRDefault="00DE4F79">
            <w:pPr>
              <w:spacing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33"/>
                <w:sz w:val="24"/>
                <w:szCs w:val="24"/>
              </w:rPr>
              <w:t>26/10/2020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33"/>
                <w:sz w:val="24"/>
                <w:szCs w:val="24"/>
              </w:rPr>
              <w:t>-27/10/2020  </w:t>
            </w:r>
          </w:p>
        </w:tc>
      </w:tr>
      <w:tr w:rsidR="00285192">
        <w:trPr>
          <w:trHeight w:val="39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192" w:rsidRDefault="00DE4F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İl Millî Eğitim Müdürlüklerinin Veri Girişi   Kontrol Tarihleri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192" w:rsidRDefault="00DE4F79">
            <w:pPr>
              <w:spacing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28/10/2020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-04/11/2020</w:t>
            </w:r>
          </w:p>
        </w:tc>
      </w:tr>
    </w:tbl>
    <w:p w:rsidR="00285192" w:rsidRDefault="00DE4F79">
      <w:pPr>
        <w:shd w:val="clear" w:color="auto" w:fill="FFFFFF"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Söz konusu Yönetmeliğin 24 üncü  maddesinde; “Eğitim kurumlarının yönetici ve öğretmen norm kadroları, elektronik ortamdaki mevcut veri tabanı esas alınarak eğitim kurumu müdürlüğü, ilçe millî eğitim müdürlüğü ve il millî eğitim müdürlüğünün sıralı teklifi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üzerine belirlenir.” hükmü çerçevesinde yukarıdaki iş takvimi doğrultusunda  eğitim kurumlarına ait bilgilerin sisteme tam ve doğru olarak süresi içerisinde girilmesi önem arz etmektedir.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Girilecek verilerle belirlenen norm kadrolara yapılan atamalarda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ğacak hatalardan eğitim kurumu  müdürlükleri ile il/ilçe millî eğitim müdürlükleri sorumlu tutulacaktır.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Bakanlık kontrolü sırasında gerçeğe aykırı bilgilerin sisteme girilmesinin tespit edilmesi durumunda sorumlular hakkında gerekli işlemler yapılacaktır.</w:t>
      </w:r>
    </w:p>
    <w:p w:rsidR="00285192" w:rsidRDefault="00DE4F79">
      <w:pPr>
        <w:shd w:val="clear" w:color="auto" w:fill="FFFFFF"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Merkeze Bağlı Taşra Teşkilatı içerisinde yer alan eğitim kurumları, Bilim Sanat Merkezleri, Halk Eğitim Merkezleri ve Akşam Sanat Okulları, İl / İlçe Millî Eğitim Müdürlükleri, Öğretmen evi ve Akşam Sanat Okulu Müdürlükleri, Hizmet içi Eğitim Enstitüleri,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Olgunlaşma Enstitüleri ile Ölçme Değerlendirme Merkezlerinin norm kadrolarında değişiklik yapılmayacak olması sebebiyle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veri girişine açılmayacaktır.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proofErr w:type="gramEnd"/>
    </w:p>
    <w:p w:rsidR="00285192" w:rsidRDefault="00DE4F79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Buna göre;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Eğitim Kurumlarının Norm Kadro güncelleme iş ve işlemlerinde norm kadroya esas bilgiler e-okul üzerinden alındığından;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     a-Kurum bilgileri veri giriş,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       b-Norm bilgileri veri giriş,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       c-Öğrenci bilgileri veri giriş,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       ekranları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üzerinden güncelleme iş ve işlemleri yürütülecektir.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Eğitim kurumlarının öğrenci ve şube sayıları e-okul sistemi üzerinden otomatik aktarılmaktadır.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Bu sebeple;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Norm Kadro Modülü güncellemeye açılmadan önce öğrenci ve şube bilgilerini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n e-okulda güncellenmesi,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İlkokul, ortaokul, yatılı bölge ortaokulu ve imam hatip ortaokullarının zorunlu ders yükleri Norm Kadro Modülü tarafından hesaplanmaktadır.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 çerçevede ortaokul, yatılı bölge ortaokulu, imam hatip ortaokulları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nın, haftalık ders çizelgelerinde zorunlu seçmeli ders olarak belirlenen;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*Din Kültürü ve Ahlak Bilgisi öğretmenlerince okutulan zorunlu seçmeli dersler arasında yer alan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Kuran-ı Kerim, Peygamberimizin Hayatı, Temel Dini Bilgiler derslerinin ders yükleri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Din Kültürü ve Ahlak Bilgisi,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         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*Sosyal Bilgiler öğretmenlerince okutulan zorunlu seçmeli dersler arasında yer alan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T.C. İnkılap Tarihi ve Atatürkçülük dersl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erinin ders yükleri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Sosyal Bilgiler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alanına Norm Kadro Modülü tarafından otomatik olarak hesaplanarak eklendiğinden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bu zorunlu seçmeli derslerin ders yükleri ayrıca eğitim kurumu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müdürlüklerince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girilmeyecektir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   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Bunun dışındaki seçmeli ders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yükleri ile yöneticilerin gireceği ders yükleri ise kurum müdürlüklerince girileceğinden,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 xml:space="preserve">        Norm Kadro Modülü Veri Girişi Ekranları açılmadan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alan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bazlı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 hazırlanması,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Ortaöğretim kurumlarının; yönetici, zorunlu ve seçmeli ders yükleri kurum müdürlüklerince girilecektir.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   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Bu sebeple, yönetici, zorunlu ve seçmeli ders yüklerinin sistem açılmadan önce alan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bazlı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hazırlanması,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Özel Eğitim kurumları ile bü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nyesinde özel eğitim sınıfı bulunan eğitim kurumlarının;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   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öğrenci sayısı, şube sayısı 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(e-okulda birleştirilemeyen şubelerin öğrenci bilgileri veri giriş ekranında birleştirilerek)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 ve engel durumuna ilişkin bilgilerin, öğrenci bilgileri veri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giriş ekranındaki özel eğitim öğrenci açılımına girilmesi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       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(kaynaştırma öğrencilerinin hiçbir şekilde özel eğitim öğrencisi olarak değerlendirilmemesi ve özel eğitim öğrenci hanelerine girilmemesi)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Talim ve Terbiye Kurulu Başkanlığının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sayılı Kurul Kararına göre işlemlerin yapılması.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Alan bazlı ders yükünün hesabında; öğrenci sosyal ve kişilik hizmetleri ders saatlerinin dikkate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alınmaması,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Açıköğretim öğrencilerinin örgün eğitim kurumlarında yüz yüze eğitim kap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samında gördükleri haftalık ders saatlerinin, norma esas ders yükü hesabına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dahil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edilmemesi,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Teknoloji ve Tasarım alanı ders yükünün, Tebliğler dergisinde yayımlanan 21/03/2006 tarih ve 24 sayılı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 Teknoloji ve Tasarım Dersi Öğretim Prog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ramı Kurul Kararı ile kabul edilen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“Uygulama Esasları” (</w:t>
      </w:r>
      <w:hyperlink r:id="rId5">
        <w:r>
          <w:rPr>
            <w:rFonts w:ascii="Verdana" w:eastAsia="Verdana" w:hAnsi="Verdana" w:cs="Verdana"/>
            <w:b/>
            <w:color w:val="8B0000"/>
            <w:sz w:val="18"/>
            <w:szCs w:val="18"/>
          </w:rPr>
          <w:t>tıklayınız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başlığındaki açıklamalar doğrultusunda hesaplanması,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Yöneticilerin gireceği ders yüklerinin kadrolarının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bulunduğu eğitim kurumunda gösterilmesi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yöneticilerin gireceği ders saati sütununa;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        alanları ile aylık karşılığı okutabileceği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dersler dışında herhangi bir alanda ders saati girilmemesi, kadrolarının bulunduğu eğitim kurumu dışında görev yapan yöneticilerin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  <w:t>        geçici görev yaptığı eğitim kurumuna herhangi bir alanda ders saati yazılmaması,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Rehberlik ve araştırma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merkezlerinin norm kadrolarının güncellenmesi 05/11/2020-12/11/2020 tarihleri arasında Bakanlığımız tarafından yapılacaktır.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 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 tarihlerde Rehberlik araştırma merkezlerinin hizmet verdiği ilçelerin kontrol edilerek değişikliklerin Bakanlığa bildiri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lmesi,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Millî Eğitim Bakanlığına Bağlı Eğitim Kurumları Yönetici ve Öğretmenlerinin Norm Kadrolarına İlişkin Yönetmelik doğrultusunda; Alan/bölüm, atölye ve laboratuvar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        şeflerine norm kadro verilmesi söz konusu olmayıp normun içindeki ö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ğretmene verilen ek bir görev olduğundan yazışmayla ayrıca norm kadro talep edilmemesi gerekmektedir.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      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Söz konusu işlemin Millî Eğitim Bakanlığı Ortaöğretim Kurumları Yönetmeliği doğrultusunda belirlemesinin yapılarak Norm Kadro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Modülü’ndeki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   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kurum bilgileri veri giriş ekranına alan/bölüm, atölye ve laboratuvar sayılarının tam ve doğru olarak girilmesinin sağlanması ve görevlendirmelerin de bu sayılara göre yapılması,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Kurum bilgileri veri giriş ekranındaki bilgi başlıklarının tam ve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doğru olarak doldurulması, her kutucuğun bir unvanda personel atamasını etkilediği, bilgi girilmeyen kutucuktan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       dolayı atama yapılamayacağı ve personel eksikliğinden dolayı yaşanacak sıkıntıların tamamen il/ilçe ve eğitim kurumu müdürlüklerine ait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olacağının bilinmesi,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Norm kadro güncelleme işlemlerinin sonuçlanmasına müteakip;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 Bakanlığımızca onaylanan Norm Kadro Tespit Çizelgelerinin DYS ortamında gönderildikten sonra çıktıları alınarak 15 gün içerisinde Millî Eğitim Müdürlükler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   ilgili eğitim kurumu müdürlüklerine gönderilmesi ve norm kadro tespit onayı cetvellerinin eğitim kurumu müdürlüklerince saklanması,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Güncelleme sürecinin bitiminden sonra söz konusu Yönetmeliğin 26 ncı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maddesinin 2 nci fıkrasında;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“yeni açılan eğitim kurumları ile yeni derslik/şube açılan veya kapatılan mevcut eğitim kurumlarının norm kadroları süre aranmaksızın belirlenir.”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hükmünden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hareketle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bu maddede belirtilen işlemler dışındaki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norm kadro taleplerin Bakanlığımıza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önderilmemesi,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 gerekmektedir.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           Norm kadro güncellemelerinde eğitim kurumları ile il/ilçe millî eğitim müdürlüklerinin veri girişi ve kontrol işlemlerinin bitimini müteakip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06/11/2020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-16/11/2020 tarihleri arasında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     Bakanlığımızca eği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 kurumlarının veri girişlerinin kontrolleri ve norm kadroların belirlenme işlemleri yapılacaktır.</w:t>
      </w:r>
    </w:p>
    <w:sectPr w:rsidR="0028519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5192"/>
    <w:rsid w:val="000F3B49"/>
    <w:rsid w:val="00285192"/>
    <w:rsid w:val="00D6236F"/>
    <w:rsid w:val="00D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bbis.meb.gov.tr/norm/Teknoloji_ve_Tasar%C4%B1m_Dersi_%C3%96%C4%9Fretim_Program%C4%B1_Kurul_Karar%C4%B1_ekim2019daGEL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Bozkurt</cp:lastModifiedBy>
  <cp:revision>3</cp:revision>
  <dcterms:created xsi:type="dcterms:W3CDTF">2020-10-28T08:14:00Z</dcterms:created>
  <dcterms:modified xsi:type="dcterms:W3CDTF">2020-10-28T08:41:00Z</dcterms:modified>
</cp:coreProperties>
</file>