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70513" w:rsidRDefault="00FE60E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EĞİTİM KURUMU YÖNETİCİLERİNİN NORM KADRO GÜNCELLENMESİNDE YAPMASI GEREKEN İŞ VE İŞLEMLER</w:t>
      </w:r>
    </w:p>
    <w:p w14:paraId="00000002" w14:textId="77777777" w:rsidR="00F70513" w:rsidRDefault="00FE60E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(Önemli)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Veri giriş ekranlarında bilgi girişi yapılabilmesi için </w:t>
      </w:r>
    </w:p>
    <w:p w14:paraId="00000003" w14:textId="77777777" w:rsidR="00F70513" w:rsidRDefault="00FE60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Kurum bilgileri veri giriş,</w:t>
      </w:r>
    </w:p>
    <w:p w14:paraId="00000004" w14:textId="77777777" w:rsidR="00F70513" w:rsidRDefault="00FE60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Norm bilgileri veri giriş,</w:t>
      </w:r>
    </w:p>
    <w:p w14:paraId="00000005" w14:textId="77777777" w:rsidR="00F70513" w:rsidRDefault="00FE60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Öğrenci bilgileri veri giriş,</w:t>
      </w:r>
    </w:p>
    <w:p w14:paraId="00000006" w14:textId="77777777" w:rsidR="00F70513" w:rsidRDefault="00FE60E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ekranlarında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Kaydet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işlemi yapılmalıdır. </w:t>
      </w:r>
    </w:p>
    <w:p w14:paraId="00000007" w14:textId="77777777" w:rsidR="00F70513" w:rsidRDefault="00FE60E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 işlem yapılmadığı takdirde e-okul ve diğer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modüllerden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gelen verilerin sisteme aktarımı gerçekleşmeyecektir.</w:t>
      </w:r>
    </w:p>
    <w:p w14:paraId="00000008" w14:textId="77777777" w:rsidR="00F70513" w:rsidRDefault="00FE60E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KURUM BİLGİLERİ VERİ GİRİŞ EKRANI</w:t>
      </w:r>
    </w:p>
    <w:p w14:paraId="00000009" w14:textId="3ED84A36" w:rsidR="00F70513" w:rsidRDefault="00FE60E6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-okul üzerinden; </w:t>
      </w:r>
      <w:r w:rsidRPr="00FE6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Öğretim</w:t>
      </w:r>
      <w:r w:rsidRPr="00FE6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şekli, derslik sayısı, yatılı ve pansiyon, birleştirilmiş sınıf bilgileri, yatılı öğrenci sayısı, okul ve kurumdaki oda sayısı verileri aktarılacaktır (Bu verilerde ki hata ve eksikliklerin e-okul ve ilgili modüllerde tam ve doğru şekilde güncellen</w:t>
      </w:r>
      <w:r>
        <w:rPr>
          <w:rFonts w:ascii="Times New Roman" w:eastAsia="Times New Roman" w:hAnsi="Times New Roman" w:cs="Times New Roman"/>
          <w:sz w:val="28"/>
          <w:szCs w:val="28"/>
        </w:rPr>
        <w:t>mesi).</w:t>
      </w:r>
    </w:p>
    <w:p w14:paraId="0000000A" w14:textId="165F08B0" w:rsidR="00F70513" w:rsidRDefault="00FE60E6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Eğitim kurumu müdürlüklerince girilmesi gereken veriler; </w:t>
      </w:r>
      <w:r>
        <w:rPr>
          <w:rFonts w:ascii="Times New Roman" w:eastAsia="Times New Roman" w:hAnsi="Times New Roman" w:cs="Times New Roman"/>
          <w:sz w:val="28"/>
          <w:szCs w:val="28"/>
        </w:rPr>
        <w:t>Tam gün/tam yıl, çırak-kursiyer sayısı, 3308’e tabi öğrenci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sayısı, A.Ö. kapsamında yüz yüze eğitim öğrenci sayısı, kurum taşıma eğitim merkezi, döner sermaye, hastane okulu bilgileri, alan/b</w:t>
      </w:r>
      <w:r>
        <w:rPr>
          <w:rFonts w:ascii="Times New Roman" w:eastAsia="Times New Roman" w:hAnsi="Times New Roman" w:cs="Times New Roman"/>
          <w:sz w:val="28"/>
          <w:szCs w:val="28"/>
        </w:rPr>
        <w:t>ölüm, atölye, laboratuvar sayıları ve aynı binada eğitim veren kurumların ilişkilendirme iş ve işlemlerinin eğitim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kurumu müdürlüklerince veri girişinin yapılması.</w:t>
      </w:r>
      <w:proofErr w:type="gramEnd"/>
    </w:p>
    <w:p w14:paraId="0000000B" w14:textId="77777777" w:rsidR="00F70513" w:rsidRDefault="00FE60E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ÖĞRENCİ SAYILARI VERİ GİRİŞ EKRANI</w:t>
      </w:r>
    </w:p>
    <w:p w14:paraId="0000000C" w14:textId="77777777" w:rsidR="00F70513" w:rsidRDefault="00FE60E6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-okul üzerinden; </w:t>
      </w:r>
      <w:r>
        <w:rPr>
          <w:rFonts w:ascii="Times New Roman" w:eastAsia="Times New Roman" w:hAnsi="Times New Roman" w:cs="Times New Roman"/>
          <w:sz w:val="28"/>
          <w:szCs w:val="28"/>
        </w:rPr>
        <w:t>Özel Eğitim Kurumları ile diğer eğit</w:t>
      </w:r>
      <w:r>
        <w:rPr>
          <w:rFonts w:ascii="Times New Roman" w:eastAsia="Times New Roman" w:hAnsi="Times New Roman" w:cs="Times New Roman"/>
          <w:sz w:val="28"/>
          <w:szCs w:val="28"/>
        </w:rPr>
        <w:t>im kurumları bünyesindeki özel alt sınıflar hariç olmak üzere, tüm eğitim kurumlarında ve özel eğitim kurumları ana uygulama sınıflarındaki şube ve öğrenci sayıları aktarılacaktır (Bu verilerde ki hata ve eksikliklerin e-okulda tam ve doğru şekilde güncell</w:t>
      </w:r>
      <w:r>
        <w:rPr>
          <w:rFonts w:ascii="Times New Roman" w:eastAsia="Times New Roman" w:hAnsi="Times New Roman" w:cs="Times New Roman"/>
          <w:sz w:val="28"/>
          <w:szCs w:val="28"/>
        </w:rPr>
        <w:t>enmesi).</w:t>
      </w:r>
    </w:p>
    <w:p w14:paraId="0000000D" w14:textId="77777777" w:rsidR="00F70513" w:rsidRDefault="00FE60E6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Eğitim kurumu müdürlüklerince girilecek veriler;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Özel eğitim kurumları ile özel alt sınıfı bulunan eğitim kurumlarındaki, özel eğitim öğrencilerinin engel durumlarına ait açılımların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(Özel eğitim öğrencileri e-okuldan çekilmekte olup, öğrenci sayı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larına ilişkin engel durumlarına ilişkin açılım ve şube sayılarının manuel olarak işlenmesi gerekmektedir.)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girilmesi.</w:t>
      </w:r>
    </w:p>
    <w:p w14:paraId="0000000E" w14:textId="77777777" w:rsidR="00F70513" w:rsidRDefault="00F70513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F70513" w:rsidRDefault="00F7051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14:paraId="00000010" w14:textId="77777777" w:rsidR="00F70513" w:rsidRDefault="00FE60E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NORM BİLGİLERİ VERİ GİRİŞ EKRANI</w:t>
      </w:r>
    </w:p>
    <w:p w14:paraId="00000011" w14:textId="77777777" w:rsidR="00F70513" w:rsidRDefault="00FE60E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-okul üzerinden; </w:t>
      </w:r>
      <w:r>
        <w:rPr>
          <w:rFonts w:ascii="Times New Roman" w:eastAsia="Times New Roman" w:hAnsi="Times New Roman" w:cs="Times New Roman"/>
          <w:sz w:val="28"/>
          <w:szCs w:val="28"/>
        </w:rPr>
        <w:t>ilkokul, ortaokul, yatılı bölge ortaokulu ile imam hatip ortaokullarına ait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Talim ve Terbiye Kurulunun yayımlamış olduğu haftalık ders çizelgeleri sisteme yüklenmiş olup, bu çizelgeler doğrultusunda kurum türlerine göre zorunlu ders yükleri otomatik yansıtılmaktadır. </w:t>
      </w:r>
    </w:p>
    <w:p w14:paraId="00000012" w14:textId="77777777" w:rsidR="00F70513" w:rsidRDefault="00FE60E6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Bunun dışında;</w:t>
      </w:r>
    </w:p>
    <w:p w14:paraId="00000013" w14:textId="77777777" w:rsidR="00F70513" w:rsidRDefault="00FE60E6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ilkokul, ortaokul, yatılı bölge ortaokulu ile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imam hatip ortaokullarının seçmeli ve yönetici ders yükleri,</w:t>
      </w:r>
    </w:p>
    <w:p w14:paraId="00000014" w14:textId="75D6EC7D" w:rsidR="00F70513" w:rsidRDefault="00FE60E6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Sistem tarafından hesaplanan zorunlu ders yükleri dışında okutulan alanların sisteme işlenerek “yönetici, norma esas ve seçmeli ders yükü” alanların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Örn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almanca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fransızca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arapça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vb.) ve şu</w:t>
      </w:r>
      <w:r>
        <w:rPr>
          <w:rFonts w:ascii="Times New Roman" w:eastAsia="Times New Roman" w:hAnsi="Times New Roman" w:cs="Times New Roman"/>
          <w:sz w:val="28"/>
          <w:szCs w:val="28"/>
        </w:rPr>
        <w:t>be bazlı belirlenen alanların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Örn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okul öncesi, özel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eğitim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ve  rehberlik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vb. ) eklenmesi,</w:t>
      </w:r>
    </w:p>
    <w:p w14:paraId="00000015" w14:textId="77777777" w:rsidR="00F70513" w:rsidRDefault="00FE60E6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sz w:val="28"/>
          <w:szCs w:val="28"/>
        </w:rPr>
        <w:t>Ortaokullarda zorunlu ders olarak okutulan Teknoloji ve Tasarım alanı ders yükünün hesaplanmasında; grup eğitimi yapılması ve hesaplamanın bu doğrultuda belirl</w:t>
      </w:r>
      <w:r>
        <w:rPr>
          <w:rFonts w:ascii="Times New Roman" w:eastAsia="Times New Roman" w:hAnsi="Times New Roman" w:cs="Times New Roman"/>
          <w:sz w:val="28"/>
          <w:szCs w:val="28"/>
        </w:rPr>
        <w:t>enmesi sebebiyle ders yükünün manuel olarak girilmesi,</w:t>
      </w:r>
    </w:p>
    <w:p w14:paraId="00000016" w14:textId="77777777" w:rsidR="00F70513" w:rsidRDefault="00FE60E6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sz w:val="28"/>
          <w:szCs w:val="28"/>
        </w:rPr>
        <w:t>Ortaöğretim kurumları ile özel eğitim kurumlarının tüm ders yüklerinin, eğitim kurumlarınca girilmesi,</w:t>
      </w:r>
    </w:p>
    <w:p w14:paraId="00000017" w14:textId="77777777" w:rsidR="00F70513" w:rsidRDefault="00FE60E6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gerekmektedir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8" w14:textId="77777777" w:rsidR="00F70513" w:rsidRDefault="00FE60E6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70C0"/>
        </w:rPr>
      </w:pPr>
      <w:r>
        <w:rPr>
          <w:rFonts w:ascii="Times New Roman" w:eastAsia="Times New Roman" w:hAnsi="Times New Roman" w:cs="Times New Roman"/>
          <w:b/>
          <w:color w:val="0070C0"/>
        </w:rPr>
        <w:t xml:space="preserve">İL/İLÇE MİLLÎ EĞİTİM MÜDÜRLÜKLERİNİN NORM KADRO GÜNCELLENMESİNDE YAPMASI GEREKEN </w:t>
      </w:r>
      <w:r>
        <w:rPr>
          <w:rFonts w:ascii="Times New Roman" w:eastAsia="Times New Roman" w:hAnsi="Times New Roman" w:cs="Times New Roman"/>
          <w:b/>
          <w:color w:val="0070C0"/>
        </w:rPr>
        <w:t>İŞ VE İŞLEMLER</w:t>
      </w:r>
    </w:p>
    <w:p w14:paraId="00000019" w14:textId="6FD06625" w:rsidR="00F70513" w:rsidRDefault="00FE60E6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Süresi içerisinde veri güncellemesi yapmayan eğitim kurumlarının uyarılması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000001A" w14:textId="77777777" w:rsidR="00F70513" w:rsidRDefault="00FE60E6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2-</w:t>
      </w:r>
      <w:r>
        <w:rPr>
          <w:rFonts w:ascii="Times New Roman" w:eastAsia="Times New Roman" w:hAnsi="Times New Roman" w:cs="Times New Roman"/>
          <w:sz w:val="27"/>
          <w:szCs w:val="27"/>
        </w:rPr>
        <w:t>Aynı binada faaliyet gösteren farklı derece ve türdeki ayrı kurum kodları ile açılan eğitim kurumları ile aynı bahçede faaliyet gösteren farklı derece ve türdeki ayrı kurum kodları ile açıla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</w:rPr>
        <w:t>n özel eğitim kurumlarının, tespitinin yapılarak söz konusu kuruml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arın, Norm Modülündeki Kurum Bilgileri veri giriş ekranında gösterilmesi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(müdür normu verilecek kurum),</w:t>
      </w:r>
    </w:p>
    <w:p w14:paraId="0000001B" w14:textId="77777777" w:rsidR="00F70513" w:rsidRDefault="00FE60E6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3-</w:t>
      </w:r>
      <w:r>
        <w:rPr>
          <w:rFonts w:ascii="Times New Roman" w:eastAsia="Times New Roman" w:hAnsi="Times New Roman" w:cs="Times New Roman"/>
          <w:sz w:val="27"/>
          <w:szCs w:val="27"/>
        </w:rPr>
        <w:t>Aynı binada faaliyet gösteren öğrenci sayısı en fazla olan kurumun ilişkilendirilmesi, ilişkilendirilme işlemi yapılan kurum bilgilerinin kontrol edil</w:t>
      </w:r>
      <w:r>
        <w:rPr>
          <w:rFonts w:ascii="Times New Roman" w:eastAsia="Times New Roman" w:hAnsi="Times New Roman" w:cs="Times New Roman"/>
          <w:sz w:val="27"/>
          <w:szCs w:val="27"/>
        </w:rPr>
        <w:t>mesi,</w:t>
      </w:r>
    </w:p>
    <w:p w14:paraId="0000001C" w14:textId="77777777" w:rsidR="00F70513" w:rsidRDefault="00FE60E6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4-</w:t>
      </w:r>
      <w:r>
        <w:rPr>
          <w:rFonts w:ascii="Times New Roman" w:eastAsia="Times New Roman" w:hAnsi="Times New Roman" w:cs="Times New Roman"/>
          <w:sz w:val="27"/>
          <w:szCs w:val="27"/>
        </w:rPr>
        <w:t>Eğitim bölgesinde olması gereken ve bağımsız olması gereken eğitim kurumlarının kontrol edilmesi,</w:t>
      </w:r>
    </w:p>
    <w:p w14:paraId="0000001D" w14:textId="77777777" w:rsidR="00F70513" w:rsidRDefault="00FE60E6">
      <w:pPr>
        <w:spacing w:before="280" w:line="240" w:lineRule="auto"/>
        <w:ind w:left="720"/>
        <w:jc w:val="both"/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gerekmektedir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sectPr w:rsidR="00F7051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B0C12"/>
    <w:multiLevelType w:val="multilevel"/>
    <w:tmpl w:val="865CF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0513"/>
    <w:rsid w:val="00F70513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Bozkurt</cp:lastModifiedBy>
  <cp:revision>2</cp:revision>
  <dcterms:created xsi:type="dcterms:W3CDTF">2020-10-28T08:41:00Z</dcterms:created>
  <dcterms:modified xsi:type="dcterms:W3CDTF">2020-10-28T08:42:00Z</dcterms:modified>
</cp:coreProperties>
</file>